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9072"/>
        <w:gridCol w:w="2976"/>
      </w:tblGrid>
      <w:tr w:rsidR="004544F4" w14:paraId="53BBB725" w14:textId="77777777" w:rsidTr="00670F1E">
        <w:tc>
          <w:tcPr>
            <w:tcW w:w="10627" w:type="dxa"/>
            <w:gridSpan w:val="2"/>
            <w:tcBorders>
              <w:right w:val="nil"/>
            </w:tcBorders>
          </w:tcPr>
          <w:p w14:paraId="0EE5E1FF" w14:textId="7FF349DA" w:rsidR="004544F4" w:rsidRPr="00D45C41" w:rsidRDefault="004544F4" w:rsidP="006100C5">
            <w:pPr>
              <w:rPr>
                <w:b/>
                <w:sz w:val="32"/>
                <w:szCs w:val="32"/>
              </w:rPr>
            </w:pPr>
            <w:r w:rsidRPr="00D45C41">
              <w:rPr>
                <w:b/>
                <w:sz w:val="32"/>
                <w:szCs w:val="32"/>
              </w:rPr>
              <w:t xml:space="preserve">DAY 1: </w:t>
            </w:r>
            <w:r>
              <w:rPr>
                <w:b/>
                <w:sz w:val="32"/>
                <w:szCs w:val="32"/>
              </w:rPr>
              <w:t xml:space="preserve">Date: </w:t>
            </w:r>
            <w:r w:rsidR="003A64C1">
              <w:rPr>
                <w:b/>
                <w:sz w:val="32"/>
                <w:szCs w:val="32"/>
              </w:rPr>
              <w:t>2</w:t>
            </w:r>
            <w:r w:rsidR="006100C5">
              <w:rPr>
                <w:b/>
                <w:sz w:val="32"/>
                <w:szCs w:val="32"/>
              </w:rPr>
              <w:t>8</w:t>
            </w:r>
            <w:r w:rsidR="003A64C1" w:rsidRPr="003A64C1">
              <w:rPr>
                <w:b/>
                <w:sz w:val="32"/>
                <w:szCs w:val="32"/>
                <w:vertAlign w:val="superscript"/>
              </w:rPr>
              <w:t>th</w:t>
            </w:r>
            <w:r w:rsidR="003A64C1">
              <w:rPr>
                <w:b/>
                <w:sz w:val="32"/>
                <w:szCs w:val="32"/>
              </w:rPr>
              <w:t xml:space="preserve"> </w:t>
            </w:r>
            <w:r w:rsidR="006100C5">
              <w:rPr>
                <w:b/>
                <w:sz w:val="32"/>
                <w:szCs w:val="32"/>
              </w:rPr>
              <w:t>April</w:t>
            </w:r>
            <w:r w:rsidR="003A64C1">
              <w:rPr>
                <w:b/>
                <w:sz w:val="32"/>
                <w:szCs w:val="32"/>
              </w:rPr>
              <w:t xml:space="preserve"> 20</w:t>
            </w:r>
            <w:r w:rsidR="006100C5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2976" w:type="dxa"/>
            <w:tcBorders>
              <w:left w:val="nil"/>
            </w:tcBorders>
          </w:tcPr>
          <w:p w14:paraId="241BA5FE" w14:textId="77777777" w:rsidR="004544F4" w:rsidRPr="00D45C41" w:rsidRDefault="004544F4" w:rsidP="004A4784">
            <w:pPr>
              <w:rPr>
                <w:b/>
                <w:sz w:val="32"/>
                <w:szCs w:val="32"/>
              </w:rPr>
            </w:pPr>
          </w:p>
        </w:tc>
      </w:tr>
      <w:tr w:rsidR="004544F4" w14:paraId="4E670B41" w14:textId="77777777" w:rsidTr="008D043D">
        <w:tc>
          <w:tcPr>
            <w:tcW w:w="1555" w:type="dxa"/>
          </w:tcPr>
          <w:p w14:paraId="636DF748" w14:textId="17E9D7CE" w:rsidR="004544F4" w:rsidRDefault="004544F4" w:rsidP="006B2CA8">
            <w:r>
              <w:t>9:</w:t>
            </w:r>
            <w:r w:rsidR="006B2CA8">
              <w:t>00 – 9</w:t>
            </w:r>
            <w:r>
              <w:t>:</w:t>
            </w:r>
            <w:r w:rsidR="006B2CA8">
              <w:t>3</w:t>
            </w:r>
            <w:r>
              <w:t>0</w:t>
            </w:r>
          </w:p>
        </w:tc>
        <w:tc>
          <w:tcPr>
            <w:tcW w:w="9072" w:type="dxa"/>
            <w:tcBorders>
              <w:bottom w:val="single" w:sz="4" w:space="0" w:color="auto"/>
              <w:right w:val="nil"/>
            </w:tcBorders>
          </w:tcPr>
          <w:p w14:paraId="0CB47421" w14:textId="77777777" w:rsidR="004544F4" w:rsidRPr="00D45C41" w:rsidRDefault="004544F4">
            <w:pPr>
              <w:rPr>
                <w:b/>
                <w:sz w:val="28"/>
                <w:szCs w:val="28"/>
              </w:rPr>
            </w:pPr>
            <w:r w:rsidRPr="00D45C41">
              <w:rPr>
                <w:b/>
                <w:sz w:val="28"/>
                <w:szCs w:val="28"/>
              </w:rPr>
              <w:t>Registration and Coffee</w:t>
            </w:r>
          </w:p>
        </w:tc>
        <w:tc>
          <w:tcPr>
            <w:tcW w:w="2976" w:type="dxa"/>
            <w:tcBorders>
              <w:left w:val="nil"/>
            </w:tcBorders>
          </w:tcPr>
          <w:p w14:paraId="01D7C9D8" w14:textId="77777777" w:rsidR="004544F4" w:rsidRPr="00D45C41" w:rsidRDefault="004544F4">
            <w:pPr>
              <w:rPr>
                <w:b/>
                <w:sz w:val="28"/>
                <w:szCs w:val="28"/>
              </w:rPr>
            </w:pPr>
          </w:p>
        </w:tc>
      </w:tr>
      <w:tr w:rsidR="004544F4" w14:paraId="58672723" w14:textId="77777777" w:rsidTr="008D043D">
        <w:tc>
          <w:tcPr>
            <w:tcW w:w="1555" w:type="dxa"/>
          </w:tcPr>
          <w:p w14:paraId="6227A7C3" w14:textId="35C872B6" w:rsidR="004544F4" w:rsidRDefault="006B2CA8" w:rsidP="006B2CA8">
            <w:r>
              <w:t>9</w:t>
            </w:r>
            <w:r w:rsidR="004544F4">
              <w:t>:</w:t>
            </w:r>
            <w:r>
              <w:t>3</w:t>
            </w:r>
            <w:r w:rsidR="004544F4">
              <w:t xml:space="preserve">0 – </w:t>
            </w:r>
            <w:r>
              <w:t>9</w:t>
            </w:r>
            <w:r w:rsidR="004544F4">
              <w:t>:</w:t>
            </w:r>
            <w:r>
              <w:t>4</w:t>
            </w:r>
            <w:r w:rsidR="007F7E7B">
              <w:t>0</w:t>
            </w:r>
          </w:p>
        </w:tc>
        <w:tc>
          <w:tcPr>
            <w:tcW w:w="9072" w:type="dxa"/>
            <w:tcBorders>
              <w:bottom w:val="single" w:sz="4" w:space="0" w:color="auto"/>
              <w:right w:val="nil"/>
            </w:tcBorders>
          </w:tcPr>
          <w:p w14:paraId="265BCAF1" w14:textId="4943CAAC" w:rsidR="004544F4" w:rsidRPr="00D45C41" w:rsidRDefault="004544F4" w:rsidP="00CD141C">
            <w:pPr>
              <w:rPr>
                <w:b/>
                <w:sz w:val="28"/>
                <w:szCs w:val="28"/>
              </w:rPr>
            </w:pPr>
            <w:r w:rsidRPr="00D45C41">
              <w:rPr>
                <w:b/>
                <w:sz w:val="28"/>
                <w:szCs w:val="28"/>
              </w:rPr>
              <w:t>Introduction</w:t>
            </w:r>
            <w:r w:rsidR="004B3067">
              <w:rPr>
                <w:b/>
                <w:sz w:val="28"/>
                <w:szCs w:val="28"/>
              </w:rPr>
              <w:t xml:space="preserve"> </w:t>
            </w:r>
            <w:r w:rsidR="00CD141C">
              <w:rPr>
                <w:b/>
                <w:sz w:val="28"/>
                <w:szCs w:val="28"/>
              </w:rPr>
              <w:t>–</w:t>
            </w:r>
            <w:r w:rsidR="004B30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D141C" w:rsidRPr="00CD141C">
              <w:rPr>
                <w:rFonts w:cstheme="minorHAnsi"/>
                <w:sz w:val="24"/>
                <w:szCs w:val="28"/>
              </w:rPr>
              <w:t>Joby</w:t>
            </w:r>
            <w:proofErr w:type="spellEnd"/>
            <w:r w:rsidR="00CD141C" w:rsidRPr="00CD141C">
              <w:rPr>
                <w:rFonts w:cstheme="minorHAnsi"/>
                <w:sz w:val="24"/>
                <w:szCs w:val="28"/>
              </w:rPr>
              <w:t xml:space="preserve"> Boxall</w:t>
            </w:r>
          </w:p>
        </w:tc>
        <w:tc>
          <w:tcPr>
            <w:tcW w:w="2976" w:type="dxa"/>
            <w:tcBorders>
              <w:left w:val="nil"/>
            </w:tcBorders>
          </w:tcPr>
          <w:p w14:paraId="2A8556FE" w14:textId="77777777" w:rsidR="004544F4" w:rsidRPr="00D45C41" w:rsidRDefault="004544F4">
            <w:pPr>
              <w:rPr>
                <w:b/>
                <w:sz w:val="28"/>
                <w:szCs w:val="28"/>
              </w:rPr>
            </w:pPr>
          </w:p>
        </w:tc>
      </w:tr>
      <w:tr w:rsidR="004544F4" w14:paraId="0A23C0A9" w14:textId="77777777" w:rsidTr="008D043D">
        <w:tc>
          <w:tcPr>
            <w:tcW w:w="1555" w:type="dxa"/>
          </w:tcPr>
          <w:p w14:paraId="085553E4" w14:textId="0F06FE91" w:rsidR="004544F4" w:rsidRDefault="006B2CA8" w:rsidP="006B2CA8">
            <w:r>
              <w:t>9</w:t>
            </w:r>
            <w:r w:rsidR="004544F4">
              <w:t>:</w:t>
            </w:r>
            <w:r>
              <w:t>4</w:t>
            </w:r>
            <w:r w:rsidR="007F7E7B">
              <w:t xml:space="preserve">0 – </w:t>
            </w:r>
            <w:r>
              <w:t>10:4</w:t>
            </w:r>
            <w:r w:rsidR="007F7E7B">
              <w:t>0</w:t>
            </w:r>
          </w:p>
        </w:tc>
        <w:tc>
          <w:tcPr>
            <w:tcW w:w="9072" w:type="dxa"/>
            <w:tcBorders>
              <w:bottom w:val="single" w:sz="4" w:space="0" w:color="auto"/>
              <w:right w:val="nil"/>
            </w:tcBorders>
          </w:tcPr>
          <w:p w14:paraId="4C801410" w14:textId="5A8E3CA1" w:rsidR="004544F4" w:rsidRPr="00D45C41" w:rsidRDefault="004544F4" w:rsidP="00A767E6">
            <w:pPr>
              <w:rPr>
                <w:b/>
                <w:sz w:val="28"/>
                <w:szCs w:val="28"/>
              </w:rPr>
            </w:pPr>
            <w:r w:rsidRPr="00D45C41">
              <w:rPr>
                <w:b/>
                <w:sz w:val="28"/>
                <w:szCs w:val="28"/>
              </w:rPr>
              <w:t xml:space="preserve">Plenary Session: </w:t>
            </w:r>
            <w:r w:rsidR="003A24CD">
              <w:rPr>
                <w:b/>
                <w:sz w:val="28"/>
                <w:szCs w:val="28"/>
              </w:rPr>
              <w:t>Innovation</w:t>
            </w:r>
          </w:p>
          <w:p w14:paraId="688E9987" w14:textId="3B81DD45" w:rsidR="005E2476" w:rsidRDefault="004544F4" w:rsidP="00A767E6">
            <w:r>
              <w:t xml:space="preserve">MC: </w:t>
            </w:r>
            <w:proofErr w:type="spellStart"/>
            <w:r w:rsidR="003A24CD">
              <w:t>Joby</w:t>
            </w:r>
            <w:proofErr w:type="spellEnd"/>
            <w:r w:rsidR="003A24CD">
              <w:t xml:space="preserve"> Boxall</w:t>
            </w:r>
          </w:p>
          <w:p w14:paraId="41A4C994" w14:textId="0CEC6BB5" w:rsidR="005E2476" w:rsidRDefault="006100C5" w:rsidP="00A767E6">
            <w:r>
              <w:t>Key Note Speaker</w:t>
            </w:r>
            <w:r w:rsidR="004544F4" w:rsidRPr="005E2476">
              <w:t xml:space="preserve"> </w:t>
            </w:r>
          </w:p>
          <w:p w14:paraId="6A6F7138" w14:textId="2A74921D" w:rsidR="006100C5" w:rsidRPr="005E2476" w:rsidRDefault="003A24CD" w:rsidP="006100C5">
            <w:pPr>
              <w:pStyle w:val="ListParagraph"/>
              <w:numPr>
                <w:ilvl w:val="0"/>
                <w:numId w:val="12"/>
              </w:numPr>
            </w:pPr>
            <w:r>
              <w:t xml:space="preserve">John Russell, Senior Director, </w:t>
            </w:r>
            <w:proofErr w:type="spellStart"/>
            <w:r>
              <w:t>Ofwat</w:t>
            </w:r>
            <w:proofErr w:type="spellEnd"/>
          </w:p>
          <w:p w14:paraId="5180C112" w14:textId="77777777" w:rsidR="005E2476" w:rsidRPr="005E2476" w:rsidRDefault="004544F4" w:rsidP="00B94C82">
            <w:r w:rsidRPr="005E2476">
              <w:t xml:space="preserve">Key Note Speaker: </w:t>
            </w:r>
          </w:p>
          <w:p w14:paraId="537BA2C9" w14:textId="64ECC5DC" w:rsidR="004544F4" w:rsidRDefault="004544F4" w:rsidP="005E247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2976" w:type="dxa"/>
            <w:tcBorders>
              <w:left w:val="nil"/>
            </w:tcBorders>
          </w:tcPr>
          <w:p w14:paraId="4920CB4A" w14:textId="77777777" w:rsidR="004544F4" w:rsidRPr="00D45C41" w:rsidRDefault="004544F4" w:rsidP="00A767E6">
            <w:pPr>
              <w:rPr>
                <w:b/>
                <w:sz w:val="28"/>
                <w:szCs w:val="28"/>
              </w:rPr>
            </w:pPr>
          </w:p>
        </w:tc>
      </w:tr>
      <w:tr w:rsidR="004544F4" w14:paraId="2E6BC4E5" w14:textId="77777777" w:rsidTr="008D043D">
        <w:tc>
          <w:tcPr>
            <w:tcW w:w="1555" w:type="dxa"/>
          </w:tcPr>
          <w:p w14:paraId="48769021" w14:textId="224A25D2" w:rsidR="004544F4" w:rsidRDefault="006B2CA8" w:rsidP="006B2CA8">
            <w:r>
              <w:t>10:4</w:t>
            </w:r>
            <w:r w:rsidR="003A64C1">
              <w:t>0 – 1</w:t>
            </w:r>
            <w:r>
              <w:t>1</w:t>
            </w:r>
            <w:r w:rsidR="003A64C1">
              <w:t>:</w:t>
            </w:r>
            <w:r>
              <w:t>1</w:t>
            </w:r>
            <w:r w:rsidR="003A64C1">
              <w:t>0</w:t>
            </w:r>
          </w:p>
        </w:tc>
        <w:tc>
          <w:tcPr>
            <w:tcW w:w="9072" w:type="dxa"/>
            <w:tcBorders>
              <w:bottom w:val="single" w:sz="4" w:space="0" w:color="auto"/>
              <w:right w:val="nil"/>
            </w:tcBorders>
          </w:tcPr>
          <w:p w14:paraId="07842439" w14:textId="078C84E9" w:rsidR="004544F4" w:rsidRPr="00D45C41" w:rsidRDefault="004544F4">
            <w:pPr>
              <w:rPr>
                <w:b/>
                <w:sz w:val="28"/>
                <w:szCs w:val="28"/>
              </w:rPr>
            </w:pPr>
            <w:r w:rsidRPr="00D45C41">
              <w:rPr>
                <w:b/>
                <w:sz w:val="28"/>
                <w:szCs w:val="28"/>
              </w:rPr>
              <w:t xml:space="preserve">Panel Discussion: </w:t>
            </w:r>
            <w:r w:rsidR="003A64C1">
              <w:rPr>
                <w:b/>
                <w:sz w:val="28"/>
                <w:szCs w:val="28"/>
              </w:rPr>
              <w:t>Resilience</w:t>
            </w:r>
          </w:p>
          <w:p w14:paraId="2708C13D" w14:textId="24C75E78" w:rsidR="00171F10" w:rsidRDefault="003A24CD" w:rsidP="005C6AEE">
            <w:pPr>
              <w:pStyle w:val="ListParagraph"/>
              <w:numPr>
                <w:ilvl w:val="0"/>
                <w:numId w:val="6"/>
              </w:numPr>
            </w:pPr>
            <w:r>
              <w:t xml:space="preserve">John Russell, Senior Director, </w:t>
            </w:r>
            <w:proofErr w:type="spellStart"/>
            <w:r>
              <w:t>Ofwat</w:t>
            </w:r>
            <w:proofErr w:type="spellEnd"/>
          </w:p>
          <w:p w14:paraId="0F7FE675" w14:textId="14D0DE1B" w:rsidR="003A24CD" w:rsidRDefault="003A24CD" w:rsidP="005C6AEE">
            <w:pPr>
              <w:pStyle w:val="ListParagraph"/>
              <w:numPr>
                <w:ilvl w:val="0"/>
                <w:numId w:val="6"/>
              </w:numPr>
            </w:pPr>
            <w:r>
              <w:t>Other keynote</w:t>
            </w:r>
          </w:p>
          <w:p w14:paraId="2BE56E21" w14:textId="00A12825" w:rsidR="003A24CD" w:rsidRDefault="003A24CD" w:rsidP="005C6AEE">
            <w:pPr>
              <w:pStyle w:val="ListParagraph"/>
              <w:numPr>
                <w:ilvl w:val="0"/>
                <w:numId w:val="6"/>
              </w:numPr>
            </w:pPr>
            <w:r>
              <w:t xml:space="preserve">Kamal </w:t>
            </w:r>
            <w:proofErr w:type="spellStart"/>
            <w:r>
              <w:t>Birdi</w:t>
            </w:r>
            <w:proofErr w:type="spellEnd"/>
            <w:r>
              <w:t>, University of Sheffield</w:t>
            </w:r>
          </w:p>
          <w:p w14:paraId="418DC99D" w14:textId="3B85DEAB" w:rsidR="003A24CD" w:rsidRDefault="00976254" w:rsidP="005C6AEE">
            <w:pPr>
              <w:pStyle w:val="ListParagraph"/>
              <w:numPr>
                <w:ilvl w:val="0"/>
                <w:numId w:val="6"/>
              </w:numPr>
            </w:pPr>
            <w:r>
              <w:t>TBC</w:t>
            </w:r>
          </w:p>
          <w:p w14:paraId="2A3EB4D2" w14:textId="1934FE4E" w:rsidR="00976254" w:rsidRPr="009219A6" w:rsidRDefault="00976254" w:rsidP="00976254">
            <w:pPr>
              <w:pStyle w:val="ListParagraph"/>
              <w:numPr>
                <w:ilvl w:val="0"/>
                <w:numId w:val="6"/>
              </w:numPr>
            </w:pPr>
            <w:r>
              <w:t>TBC</w:t>
            </w:r>
          </w:p>
          <w:p w14:paraId="6E20E258" w14:textId="77777777" w:rsidR="004544F4" w:rsidRDefault="004544F4" w:rsidP="00171F10">
            <w:pPr>
              <w:pStyle w:val="ListParagraph"/>
            </w:pPr>
          </w:p>
        </w:tc>
        <w:tc>
          <w:tcPr>
            <w:tcW w:w="2976" w:type="dxa"/>
            <w:tcBorders>
              <w:left w:val="nil"/>
            </w:tcBorders>
          </w:tcPr>
          <w:p w14:paraId="7E98290D" w14:textId="77777777" w:rsidR="004544F4" w:rsidRPr="00D45C41" w:rsidRDefault="004544F4">
            <w:pPr>
              <w:rPr>
                <w:b/>
                <w:sz w:val="28"/>
                <w:szCs w:val="28"/>
              </w:rPr>
            </w:pPr>
          </w:p>
        </w:tc>
      </w:tr>
      <w:tr w:rsidR="004544F4" w14:paraId="061692AB" w14:textId="77777777" w:rsidTr="003448AD">
        <w:tc>
          <w:tcPr>
            <w:tcW w:w="1555" w:type="dxa"/>
          </w:tcPr>
          <w:p w14:paraId="776D51B1" w14:textId="4E678E22" w:rsidR="004544F4" w:rsidRPr="00E67F37" w:rsidRDefault="004544F4" w:rsidP="006B2CA8">
            <w:pPr>
              <w:rPr>
                <w:b/>
              </w:rPr>
            </w:pPr>
            <w:r w:rsidRPr="00E67F37">
              <w:rPr>
                <w:b/>
              </w:rPr>
              <w:t>1</w:t>
            </w:r>
            <w:r w:rsidR="00DE7BC0">
              <w:rPr>
                <w:b/>
              </w:rPr>
              <w:t>1</w:t>
            </w:r>
            <w:r w:rsidRPr="00E67F37">
              <w:rPr>
                <w:b/>
              </w:rPr>
              <w:t>:</w:t>
            </w:r>
            <w:r w:rsidR="006B2CA8">
              <w:rPr>
                <w:b/>
              </w:rPr>
              <w:t>1</w:t>
            </w:r>
            <w:r w:rsidR="00DE7BC0">
              <w:rPr>
                <w:b/>
              </w:rPr>
              <w:t>0</w:t>
            </w:r>
            <w:r w:rsidRPr="00E67F37">
              <w:rPr>
                <w:b/>
              </w:rPr>
              <w:t xml:space="preserve"> – </w:t>
            </w:r>
            <w:r w:rsidR="003448AD">
              <w:rPr>
                <w:b/>
              </w:rPr>
              <w:t>12:10</w:t>
            </w:r>
          </w:p>
        </w:tc>
        <w:tc>
          <w:tcPr>
            <w:tcW w:w="9072" w:type="dxa"/>
            <w:tcBorders>
              <w:right w:val="nil"/>
            </w:tcBorders>
          </w:tcPr>
          <w:p w14:paraId="37E3DE99" w14:textId="05538550" w:rsidR="004544F4" w:rsidRPr="00D45C41" w:rsidRDefault="003448AD" w:rsidP="001C3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Posters and Exhibition</w:t>
            </w:r>
          </w:p>
        </w:tc>
        <w:tc>
          <w:tcPr>
            <w:tcW w:w="2976" w:type="dxa"/>
            <w:tcBorders>
              <w:left w:val="nil"/>
            </w:tcBorders>
          </w:tcPr>
          <w:p w14:paraId="3BDF719E" w14:textId="77777777" w:rsidR="004544F4" w:rsidRPr="00D45C41" w:rsidRDefault="004544F4" w:rsidP="00FF1C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48AD" w14:paraId="02084041" w14:textId="77777777" w:rsidTr="008D043D">
        <w:tc>
          <w:tcPr>
            <w:tcW w:w="1555" w:type="dxa"/>
          </w:tcPr>
          <w:p w14:paraId="0CFF317E" w14:textId="127CEB7F" w:rsidR="003448AD" w:rsidRPr="00E67F37" w:rsidRDefault="003448AD" w:rsidP="00DE7BC0">
            <w:pPr>
              <w:rPr>
                <w:b/>
              </w:rPr>
            </w:pPr>
            <w:r>
              <w:rPr>
                <w:b/>
              </w:rPr>
              <w:t>12:10 – 13:00</w:t>
            </w:r>
          </w:p>
        </w:tc>
        <w:tc>
          <w:tcPr>
            <w:tcW w:w="9072" w:type="dxa"/>
            <w:tcBorders>
              <w:bottom w:val="single" w:sz="4" w:space="0" w:color="auto"/>
              <w:right w:val="nil"/>
            </w:tcBorders>
          </w:tcPr>
          <w:p w14:paraId="351A62D9" w14:textId="6E7D487D" w:rsidR="003448AD" w:rsidRDefault="003448AD" w:rsidP="001C3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2976" w:type="dxa"/>
            <w:tcBorders>
              <w:left w:val="nil"/>
            </w:tcBorders>
          </w:tcPr>
          <w:p w14:paraId="504F01E3" w14:textId="77777777" w:rsidR="003448AD" w:rsidRPr="00D45C41" w:rsidRDefault="003448AD" w:rsidP="00FF1C0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B055C8D" w14:textId="77777777" w:rsidR="008D043D" w:rsidRDefault="008D043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2693"/>
        <w:gridCol w:w="3544"/>
        <w:gridCol w:w="3544"/>
      </w:tblGrid>
      <w:tr w:rsidR="003448AD" w14:paraId="63328071" w14:textId="5A18596B" w:rsidTr="003448AD">
        <w:trPr>
          <w:gridAfter w:val="1"/>
          <w:wAfter w:w="3544" w:type="dxa"/>
        </w:trPr>
        <w:tc>
          <w:tcPr>
            <w:tcW w:w="846" w:type="dxa"/>
          </w:tcPr>
          <w:p w14:paraId="07BC4A11" w14:textId="7FEBD5BE" w:rsidR="003448AD" w:rsidRPr="00E67F37" w:rsidRDefault="003448AD" w:rsidP="003448AD">
            <w:pPr>
              <w:rPr>
                <w:b/>
              </w:rPr>
            </w:pPr>
            <w:r>
              <w:rPr>
                <w:b/>
              </w:rPr>
              <w:lastRenderedPageBreak/>
              <w:t>13:00</w:t>
            </w:r>
            <w:r w:rsidRPr="00E67F37">
              <w:rPr>
                <w:b/>
              </w:rPr>
              <w:t xml:space="preserve">– </w:t>
            </w:r>
            <w:r>
              <w:rPr>
                <w:b/>
              </w:rPr>
              <w:t>14:30</w:t>
            </w:r>
          </w:p>
        </w:tc>
        <w:tc>
          <w:tcPr>
            <w:tcW w:w="9072" w:type="dxa"/>
            <w:gridSpan w:val="3"/>
            <w:tcBorders>
              <w:right w:val="nil"/>
            </w:tcBorders>
          </w:tcPr>
          <w:p w14:paraId="5D723488" w14:textId="77777777" w:rsidR="003448AD" w:rsidRPr="00D45C41" w:rsidRDefault="003448AD">
            <w:pPr>
              <w:rPr>
                <w:b/>
                <w:sz w:val="28"/>
                <w:szCs w:val="28"/>
              </w:rPr>
            </w:pPr>
            <w:r w:rsidRPr="00D45C41">
              <w:rPr>
                <w:b/>
                <w:sz w:val="28"/>
                <w:szCs w:val="28"/>
              </w:rPr>
              <w:t>Parallel Sessions</w:t>
            </w:r>
          </w:p>
        </w:tc>
      </w:tr>
      <w:tr w:rsidR="003448AD" w14:paraId="1657000A" w14:textId="60889ECC" w:rsidTr="003448AD">
        <w:tc>
          <w:tcPr>
            <w:tcW w:w="846" w:type="dxa"/>
          </w:tcPr>
          <w:p w14:paraId="23764EF6" w14:textId="77777777" w:rsidR="003448AD" w:rsidRDefault="003448AD" w:rsidP="009A1661"/>
        </w:tc>
        <w:tc>
          <w:tcPr>
            <w:tcW w:w="2835" w:type="dxa"/>
          </w:tcPr>
          <w:p w14:paraId="0CC0057E" w14:textId="77777777" w:rsidR="003448AD" w:rsidRDefault="003448AD" w:rsidP="009A1661">
            <w:pPr>
              <w:jc w:val="center"/>
              <w:rPr>
                <w:b/>
              </w:rPr>
            </w:pPr>
            <w:r>
              <w:rPr>
                <w:b/>
              </w:rPr>
              <w:t>Session</w:t>
            </w:r>
            <w:r w:rsidRPr="009247DF">
              <w:rPr>
                <w:b/>
              </w:rPr>
              <w:t xml:space="preserve"> 1a</w:t>
            </w:r>
          </w:p>
          <w:p w14:paraId="3D9F693F" w14:textId="5984163B" w:rsidR="003448AD" w:rsidRDefault="003448AD" w:rsidP="009A1661">
            <w:pPr>
              <w:jc w:val="center"/>
              <w:rPr>
                <w:b/>
              </w:rPr>
            </w:pPr>
            <w:r>
              <w:rPr>
                <w:b/>
              </w:rPr>
              <w:t>Emerging Innovation</w:t>
            </w:r>
          </w:p>
          <w:p w14:paraId="279571C0" w14:textId="54D52672" w:rsidR="003448AD" w:rsidRPr="005E2476" w:rsidRDefault="003448AD" w:rsidP="009A1661">
            <w:pPr>
              <w:jc w:val="center"/>
              <w:rPr>
                <w:i/>
              </w:rPr>
            </w:pPr>
            <w:r>
              <w:rPr>
                <w:i/>
              </w:rPr>
              <w:t>Chair</w:t>
            </w:r>
            <w:r w:rsidRPr="005E2476">
              <w:rPr>
                <w:i/>
              </w:rPr>
              <w:t xml:space="preserve">: </w:t>
            </w:r>
          </w:p>
          <w:p w14:paraId="2B39A0C0" w14:textId="77777777" w:rsidR="003448AD" w:rsidRPr="00B4385F" w:rsidRDefault="003448AD" w:rsidP="009A1661">
            <w:pPr>
              <w:jc w:val="center"/>
              <w:rPr>
                <w:b/>
              </w:rPr>
            </w:pPr>
            <w:proofErr w:type="spellStart"/>
            <w:r>
              <w:rPr>
                <w:b/>
                <w:color w:val="4F81BD" w:themeColor="accent1"/>
              </w:rPr>
              <w:t>Deansgate</w:t>
            </w:r>
            <w:proofErr w:type="spellEnd"/>
            <w:r>
              <w:rPr>
                <w:b/>
                <w:color w:val="4F81BD" w:themeColor="accent1"/>
              </w:rPr>
              <w:t xml:space="preserve"> A</w:t>
            </w:r>
          </w:p>
        </w:tc>
        <w:tc>
          <w:tcPr>
            <w:tcW w:w="2693" w:type="dxa"/>
          </w:tcPr>
          <w:p w14:paraId="5CD8C2F6" w14:textId="5712000A" w:rsidR="003448AD" w:rsidRDefault="003448AD" w:rsidP="009A1661">
            <w:pPr>
              <w:jc w:val="center"/>
              <w:rPr>
                <w:b/>
              </w:rPr>
            </w:pPr>
            <w:r>
              <w:rPr>
                <w:b/>
              </w:rPr>
              <w:t>Session</w:t>
            </w:r>
            <w:r w:rsidRPr="009247DF">
              <w:rPr>
                <w:b/>
              </w:rPr>
              <w:t xml:space="preserve"> 2a</w:t>
            </w:r>
          </w:p>
          <w:p w14:paraId="68986B87" w14:textId="75AC3D95" w:rsidR="00A159EE" w:rsidRPr="009247DF" w:rsidRDefault="006100C5" w:rsidP="009A1661">
            <w:pPr>
              <w:jc w:val="center"/>
              <w:rPr>
                <w:b/>
              </w:rPr>
            </w:pPr>
            <w:r>
              <w:rPr>
                <w:b/>
              </w:rPr>
              <w:t>Innov</w:t>
            </w:r>
            <w:r w:rsidR="00CB5AF2">
              <w:rPr>
                <w:b/>
              </w:rPr>
              <w:t>a</w:t>
            </w:r>
            <w:r>
              <w:rPr>
                <w:b/>
              </w:rPr>
              <w:t>tion Panel</w:t>
            </w:r>
          </w:p>
          <w:p w14:paraId="0E44A543" w14:textId="23C92CD6" w:rsidR="003448AD" w:rsidRDefault="003448AD" w:rsidP="00F869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Chair</w:t>
            </w:r>
            <w:r w:rsidRPr="00D51566">
              <w:rPr>
                <w:rFonts w:cstheme="minorHAnsi"/>
                <w:i/>
              </w:rPr>
              <w:t xml:space="preserve">: </w:t>
            </w:r>
          </w:p>
          <w:p w14:paraId="0DF60AAE" w14:textId="393A57BC" w:rsidR="003448AD" w:rsidRPr="00B4385F" w:rsidRDefault="003448AD" w:rsidP="00F8697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  <w:color w:val="4F81BD" w:themeColor="accent1"/>
              </w:rPr>
              <w:t>Deansgate</w:t>
            </w:r>
            <w:proofErr w:type="spellEnd"/>
            <w:r>
              <w:rPr>
                <w:rFonts w:cstheme="minorHAnsi"/>
                <w:b/>
                <w:color w:val="4F81BD" w:themeColor="accent1"/>
              </w:rPr>
              <w:t xml:space="preserve"> B</w:t>
            </w:r>
          </w:p>
        </w:tc>
        <w:tc>
          <w:tcPr>
            <w:tcW w:w="3544" w:type="dxa"/>
          </w:tcPr>
          <w:p w14:paraId="33046C93" w14:textId="77777777" w:rsidR="003448AD" w:rsidRPr="009247DF" w:rsidRDefault="003448AD" w:rsidP="009A1661">
            <w:pPr>
              <w:jc w:val="center"/>
              <w:rPr>
                <w:b/>
              </w:rPr>
            </w:pPr>
            <w:r>
              <w:rPr>
                <w:b/>
              </w:rPr>
              <w:t>Session</w:t>
            </w:r>
            <w:r w:rsidRPr="009247DF">
              <w:rPr>
                <w:b/>
              </w:rPr>
              <w:t xml:space="preserve"> 3a</w:t>
            </w:r>
          </w:p>
          <w:p w14:paraId="4BC616E9" w14:textId="5B381E2F" w:rsidR="003448AD" w:rsidRDefault="006100C5" w:rsidP="009A1661">
            <w:pPr>
              <w:jc w:val="center"/>
              <w:rPr>
                <w:b/>
              </w:rPr>
            </w:pPr>
            <w:r>
              <w:rPr>
                <w:b/>
              </w:rPr>
              <w:t>Public Engagement</w:t>
            </w:r>
          </w:p>
          <w:p w14:paraId="0969C021" w14:textId="60F7EAAA" w:rsidR="003448AD" w:rsidRPr="005E2476" w:rsidRDefault="003448AD" w:rsidP="009A1661">
            <w:pPr>
              <w:jc w:val="center"/>
              <w:rPr>
                <w:i/>
              </w:rPr>
            </w:pPr>
            <w:r>
              <w:rPr>
                <w:i/>
              </w:rPr>
              <w:t>Chair</w:t>
            </w:r>
            <w:r w:rsidRPr="005E2476">
              <w:rPr>
                <w:i/>
              </w:rPr>
              <w:t xml:space="preserve">: </w:t>
            </w:r>
          </w:p>
          <w:p w14:paraId="38FC54C1" w14:textId="7C9B9B55" w:rsidR="003448AD" w:rsidRPr="00B4385F" w:rsidRDefault="003448AD" w:rsidP="009A1661">
            <w:pPr>
              <w:jc w:val="center"/>
              <w:rPr>
                <w:b/>
              </w:rPr>
            </w:pPr>
            <w:proofErr w:type="spellStart"/>
            <w:r>
              <w:rPr>
                <w:b/>
                <w:color w:val="4F81BD" w:themeColor="accent1"/>
              </w:rPr>
              <w:t>Deansgate</w:t>
            </w:r>
            <w:proofErr w:type="spellEnd"/>
            <w:r>
              <w:rPr>
                <w:b/>
                <w:color w:val="4F81BD" w:themeColor="accent1"/>
              </w:rPr>
              <w:t xml:space="preserve"> C</w:t>
            </w:r>
          </w:p>
        </w:tc>
        <w:tc>
          <w:tcPr>
            <w:tcW w:w="3544" w:type="dxa"/>
          </w:tcPr>
          <w:p w14:paraId="434C54BE" w14:textId="32C0590B" w:rsidR="003448AD" w:rsidRDefault="003448AD" w:rsidP="009A1661">
            <w:pPr>
              <w:jc w:val="center"/>
              <w:rPr>
                <w:b/>
              </w:rPr>
            </w:pPr>
            <w:r>
              <w:rPr>
                <w:b/>
              </w:rPr>
              <w:t>Session 4</w:t>
            </w:r>
            <w:r w:rsidRPr="009247DF">
              <w:rPr>
                <w:b/>
              </w:rPr>
              <w:t>a</w:t>
            </w:r>
          </w:p>
          <w:p w14:paraId="1824DA9B" w14:textId="593158EF" w:rsidR="003448AD" w:rsidRDefault="006100C5" w:rsidP="009A1661">
            <w:pPr>
              <w:jc w:val="center"/>
              <w:rPr>
                <w:b/>
              </w:rPr>
            </w:pPr>
            <w:r>
              <w:rPr>
                <w:b/>
              </w:rPr>
              <w:t>Treatment Advances</w:t>
            </w:r>
          </w:p>
          <w:p w14:paraId="368E4FD7" w14:textId="4461C415" w:rsidR="003448AD" w:rsidRPr="009A1661" w:rsidRDefault="003448AD" w:rsidP="009A1661">
            <w:pPr>
              <w:jc w:val="center"/>
              <w:rPr>
                <w:i/>
              </w:rPr>
            </w:pPr>
            <w:r w:rsidRPr="009A1661">
              <w:rPr>
                <w:i/>
              </w:rPr>
              <w:t>Chair:</w:t>
            </w:r>
            <w:r>
              <w:rPr>
                <w:i/>
              </w:rPr>
              <w:t xml:space="preserve"> </w:t>
            </w:r>
          </w:p>
          <w:p w14:paraId="7F7A6A90" w14:textId="0DB9E8CD" w:rsidR="003448AD" w:rsidRPr="00B4385F" w:rsidRDefault="003448AD" w:rsidP="003E6F55">
            <w:pPr>
              <w:jc w:val="center"/>
              <w:rPr>
                <w:b/>
              </w:rPr>
            </w:pPr>
            <w:r>
              <w:rPr>
                <w:b/>
                <w:color w:val="4F81BD" w:themeColor="accent1"/>
              </w:rPr>
              <w:t xml:space="preserve">Room </w:t>
            </w:r>
            <w:r w:rsidR="003E6F55">
              <w:rPr>
                <w:b/>
                <w:color w:val="4F81BD" w:themeColor="accent1"/>
              </w:rPr>
              <w:t>2,3,4</w:t>
            </w:r>
          </w:p>
        </w:tc>
      </w:tr>
      <w:tr w:rsidR="00CB5AF2" w14:paraId="2EC9E559" w14:textId="77777777" w:rsidTr="003448AD">
        <w:trPr>
          <w:trHeight w:val="1553"/>
        </w:trPr>
        <w:tc>
          <w:tcPr>
            <w:tcW w:w="846" w:type="dxa"/>
          </w:tcPr>
          <w:p w14:paraId="7C81C89C" w14:textId="3F7B029B" w:rsidR="00CB5AF2" w:rsidRDefault="00CB5AF2" w:rsidP="009A1661">
            <w:r>
              <w:t>13:00-13:30</w:t>
            </w:r>
          </w:p>
        </w:tc>
        <w:tc>
          <w:tcPr>
            <w:tcW w:w="2835" w:type="dxa"/>
            <w:vMerge w:val="restart"/>
          </w:tcPr>
          <w:p w14:paraId="62AC0B63" w14:textId="77777777" w:rsidR="00CB5AF2" w:rsidRDefault="00CB5AF2" w:rsidP="00485FA8">
            <w:pPr>
              <w:pStyle w:val="ListParagraph"/>
              <w:ind w:left="0"/>
              <w:jc w:val="center"/>
              <w:rPr>
                <w:b/>
              </w:rPr>
            </w:pPr>
          </w:p>
          <w:p w14:paraId="2764A00F" w14:textId="77777777" w:rsidR="00CB5AF2" w:rsidRDefault="00CB5AF2" w:rsidP="00485FA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Early stage research and Emerging Solutions</w:t>
            </w:r>
          </w:p>
          <w:p w14:paraId="5A5D29ED" w14:textId="77777777" w:rsidR="00CB5AF2" w:rsidRDefault="00CB5AF2" w:rsidP="00485FA8">
            <w:pPr>
              <w:pStyle w:val="ListParagraph"/>
              <w:ind w:left="0"/>
              <w:jc w:val="center"/>
              <w:rPr>
                <w:b/>
              </w:rPr>
            </w:pPr>
          </w:p>
          <w:p w14:paraId="431E5811" w14:textId="77777777" w:rsidR="00CB5AF2" w:rsidRDefault="00CB5AF2" w:rsidP="00485FA8">
            <w:pPr>
              <w:pStyle w:val="ListParagraph"/>
              <w:ind w:left="0"/>
              <w:jc w:val="center"/>
            </w:pPr>
            <w:r>
              <w:t xml:space="preserve">An opportunity to see what direction research is suggesting for the future of water whilst also seeing </w:t>
            </w:r>
            <w:proofErr w:type="spellStart"/>
            <w:r>
              <w:t>first hand</w:t>
            </w:r>
            <w:proofErr w:type="spellEnd"/>
            <w:r>
              <w:t xml:space="preserve"> what emerging solutions are being developed.</w:t>
            </w:r>
          </w:p>
          <w:p w14:paraId="7E255E63" w14:textId="77777777" w:rsidR="00CB5AF2" w:rsidRDefault="00CB5AF2" w:rsidP="009A1661">
            <w:pPr>
              <w:pStyle w:val="ListParagraph"/>
              <w:shd w:val="clear" w:color="auto" w:fill="FFFFFF"/>
              <w:ind w:left="0"/>
              <w:jc w:val="center"/>
              <w:rPr>
                <w:b/>
              </w:rPr>
            </w:pPr>
          </w:p>
          <w:p w14:paraId="7AA2F07A" w14:textId="77777777" w:rsidR="00CB5AF2" w:rsidRDefault="00CB5AF2" w:rsidP="009A1661">
            <w:pPr>
              <w:pStyle w:val="ListParagraph"/>
              <w:shd w:val="clear" w:color="auto" w:fill="FFFFFF"/>
              <w:ind w:left="0"/>
              <w:jc w:val="center"/>
              <w:rPr>
                <w:b/>
              </w:rPr>
            </w:pPr>
          </w:p>
          <w:p w14:paraId="57F0638B" w14:textId="77777777" w:rsidR="00CB5AF2" w:rsidRDefault="00CB5AF2" w:rsidP="009A1661">
            <w:pPr>
              <w:pStyle w:val="ListParagraph"/>
              <w:shd w:val="clear" w:color="auto" w:fill="FFFFFF"/>
              <w:ind w:left="0"/>
              <w:jc w:val="center"/>
              <w:rPr>
                <w:b/>
              </w:rPr>
            </w:pPr>
          </w:p>
          <w:p w14:paraId="19FA07FA" w14:textId="77777777" w:rsidR="00CB5AF2" w:rsidRDefault="00CB5AF2" w:rsidP="009A1661">
            <w:pPr>
              <w:pStyle w:val="ListParagraph"/>
              <w:shd w:val="clear" w:color="auto" w:fill="FFFFFF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14:paraId="7D3DB924" w14:textId="77777777" w:rsidR="00CB5AF2" w:rsidRDefault="00CB5AF2" w:rsidP="00C6206A">
            <w:pPr>
              <w:jc w:val="center"/>
            </w:pPr>
          </w:p>
          <w:p w14:paraId="6BC362CE" w14:textId="210CC024" w:rsidR="00CB5AF2" w:rsidRDefault="00CB5AF2" w:rsidP="00C6206A">
            <w:pPr>
              <w:jc w:val="center"/>
            </w:pPr>
            <w:r>
              <w:t>United Utilities</w:t>
            </w:r>
          </w:p>
          <w:p w14:paraId="593F12B9" w14:textId="31A6DF93" w:rsidR="00CB5AF2" w:rsidRDefault="00976254" w:rsidP="00C6206A">
            <w:pPr>
              <w:jc w:val="center"/>
            </w:pPr>
            <w:r>
              <w:t xml:space="preserve">Innovation </w:t>
            </w:r>
            <w:r w:rsidR="00CB5AF2">
              <w:t>Workshop</w:t>
            </w:r>
            <w:r>
              <w:t xml:space="preserve"> &amp; Panel discussion</w:t>
            </w:r>
          </w:p>
          <w:p w14:paraId="2810CCAD" w14:textId="1DBA9A16" w:rsidR="00976254" w:rsidRDefault="00976254" w:rsidP="00C6206A">
            <w:pPr>
              <w:jc w:val="center"/>
            </w:pPr>
            <w:r>
              <w:t>With FIDO, Yorkshire Water and Anglian</w:t>
            </w:r>
          </w:p>
        </w:tc>
        <w:tc>
          <w:tcPr>
            <w:tcW w:w="3544" w:type="dxa"/>
          </w:tcPr>
          <w:p w14:paraId="43F494A9" w14:textId="77777777" w:rsidR="00CB5AF2" w:rsidRDefault="00CB5AF2" w:rsidP="00D51566">
            <w:pPr>
              <w:pStyle w:val="ListParagraph"/>
              <w:shd w:val="clear" w:color="auto" w:fill="FFFFFF"/>
              <w:ind w:left="360"/>
              <w:jc w:val="center"/>
            </w:pPr>
          </w:p>
          <w:p w14:paraId="2788CDEF" w14:textId="35D56768" w:rsidR="00CB5AF2" w:rsidRDefault="001D21AB" w:rsidP="001B293B">
            <w:pPr>
              <w:pStyle w:val="ListParagraph"/>
              <w:shd w:val="clear" w:color="auto" w:fill="FFFFFF"/>
              <w:ind w:left="360"/>
              <w:jc w:val="center"/>
            </w:pPr>
            <w:r>
              <w:t>Water is precious study</w:t>
            </w:r>
            <w:r w:rsidR="001B293B">
              <w:br/>
              <w:t xml:space="preserve">Jo </w:t>
            </w:r>
            <w:r w:rsidR="00CB5AF2">
              <w:t>Osborn</w:t>
            </w:r>
            <w:r>
              <w:br/>
            </w:r>
            <w:r w:rsidR="001B293B">
              <w:t>South East Water</w:t>
            </w:r>
          </w:p>
        </w:tc>
        <w:tc>
          <w:tcPr>
            <w:tcW w:w="3544" w:type="dxa"/>
            <w:shd w:val="clear" w:color="auto" w:fill="FFFFFF" w:themeFill="background1"/>
          </w:tcPr>
          <w:p w14:paraId="7BDFD19A" w14:textId="77777777" w:rsidR="00CB5AF2" w:rsidRDefault="00CB5AF2" w:rsidP="00A83544">
            <w:pPr>
              <w:jc w:val="center"/>
            </w:pPr>
          </w:p>
          <w:p w14:paraId="40FA22E1" w14:textId="77777777" w:rsidR="00CB5AF2" w:rsidRDefault="00CB5AF2" w:rsidP="00A83544">
            <w:pPr>
              <w:jc w:val="center"/>
            </w:pPr>
            <w:r>
              <w:t>Membranes</w:t>
            </w:r>
          </w:p>
          <w:p w14:paraId="46510F6F" w14:textId="325DA293" w:rsidR="00CB5AF2" w:rsidRDefault="008F53B5" w:rsidP="00C91007">
            <w:pPr>
              <w:jc w:val="center"/>
            </w:pPr>
            <w:proofErr w:type="spellStart"/>
            <w:r>
              <w:t>Teng</w:t>
            </w:r>
            <w:proofErr w:type="spellEnd"/>
            <w:r w:rsidR="007B5256">
              <w:t xml:space="preserve"> </w:t>
            </w:r>
            <w:r>
              <w:t>Liu, Nigel Graham</w:t>
            </w:r>
            <w:r>
              <w:br/>
            </w:r>
            <w:r w:rsidR="00C91007">
              <w:t>TWENTY65</w:t>
            </w:r>
          </w:p>
        </w:tc>
      </w:tr>
      <w:tr w:rsidR="00CB5AF2" w14:paraId="5E8D57F9" w14:textId="77777777" w:rsidTr="003448AD">
        <w:trPr>
          <w:trHeight w:val="1553"/>
        </w:trPr>
        <w:tc>
          <w:tcPr>
            <w:tcW w:w="846" w:type="dxa"/>
          </w:tcPr>
          <w:p w14:paraId="34FB5D58" w14:textId="1A51B449" w:rsidR="00CB5AF2" w:rsidRDefault="00CB5AF2" w:rsidP="009A1661">
            <w:r>
              <w:t>13:30-14:00</w:t>
            </w:r>
          </w:p>
        </w:tc>
        <w:tc>
          <w:tcPr>
            <w:tcW w:w="2835" w:type="dxa"/>
            <w:vMerge/>
          </w:tcPr>
          <w:p w14:paraId="2A38B97C" w14:textId="77777777" w:rsidR="00CB5AF2" w:rsidRPr="00DA47A3" w:rsidRDefault="00CB5AF2" w:rsidP="009A1661">
            <w:pPr>
              <w:pStyle w:val="ListParagraph"/>
              <w:shd w:val="clear" w:color="auto" w:fill="FFFFFF"/>
              <w:ind w:left="0"/>
              <w:jc w:val="center"/>
            </w:pPr>
          </w:p>
        </w:tc>
        <w:tc>
          <w:tcPr>
            <w:tcW w:w="2693" w:type="dxa"/>
            <w:vMerge/>
          </w:tcPr>
          <w:p w14:paraId="5D308C95" w14:textId="77777777" w:rsidR="00CB5AF2" w:rsidRDefault="00CB5AF2" w:rsidP="00C6206A">
            <w:pPr>
              <w:jc w:val="center"/>
            </w:pPr>
          </w:p>
        </w:tc>
        <w:tc>
          <w:tcPr>
            <w:tcW w:w="3544" w:type="dxa"/>
          </w:tcPr>
          <w:p w14:paraId="29F7E59A" w14:textId="77777777" w:rsidR="00CB5AF2" w:rsidRDefault="00CB5AF2" w:rsidP="00D51566">
            <w:pPr>
              <w:pStyle w:val="ListParagraph"/>
              <w:shd w:val="clear" w:color="auto" w:fill="FFFFFF"/>
              <w:ind w:left="360"/>
              <w:jc w:val="center"/>
            </w:pPr>
          </w:p>
          <w:p w14:paraId="2A8E155C" w14:textId="09AC99D3" w:rsidR="00CB5AF2" w:rsidRDefault="001D21AB" w:rsidP="00D51566">
            <w:pPr>
              <w:pStyle w:val="ListParagraph"/>
              <w:shd w:val="clear" w:color="auto" w:fill="FFFFFF"/>
              <w:ind w:left="360"/>
              <w:jc w:val="center"/>
            </w:pPr>
            <w:r>
              <w:t>Time, Trust, Two-Way Communication</w:t>
            </w:r>
            <w:r w:rsidR="00CB5AF2">
              <w:br/>
            </w:r>
            <w:proofErr w:type="spellStart"/>
            <w:r w:rsidR="00402B77">
              <w:t>Phiala</w:t>
            </w:r>
            <w:proofErr w:type="spellEnd"/>
            <w:r w:rsidR="00402B77">
              <w:t xml:space="preserve"> </w:t>
            </w:r>
            <w:proofErr w:type="spellStart"/>
            <w:r w:rsidR="00CB5AF2">
              <w:t>Mehring</w:t>
            </w:r>
            <w:proofErr w:type="spellEnd"/>
            <w:r w:rsidR="00402B77">
              <w:t xml:space="preserve">, </w:t>
            </w:r>
            <w:r w:rsidR="00402B77">
              <w:br/>
            </w:r>
            <w:r w:rsidR="00C91007">
              <w:t>TWENTY65</w:t>
            </w:r>
          </w:p>
        </w:tc>
        <w:tc>
          <w:tcPr>
            <w:tcW w:w="3544" w:type="dxa"/>
            <w:shd w:val="clear" w:color="auto" w:fill="FFFFFF" w:themeFill="background1"/>
          </w:tcPr>
          <w:p w14:paraId="23CA901E" w14:textId="77777777" w:rsidR="00CB5AF2" w:rsidRDefault="00CB5AF2" w:rsidP="00A83544">
            <w:pPr>
              <w:jc w:val="center"/>
            </w:pPr>
          </w:p>
          <w:p w14:paraId="27D62D1C" w14:textId="27998D21" w:rsidR="00CB5AF2" w:rsidRPr="001D21AB" w:rsidRDefault="001D21AB" w:rsidP="001D21AB">
            <w:pPr>
              <w:jc w:val="center"/>
            </w:pPr>
            <w:r w:rsidRPr="001D21AB">
              <w:t>Intelligent autonomous control of wastewater treatment processes for P removal</w:t>
            </w:r>
            <w:r w:rsidR="00CB5AF2" w:rsidRPr="001D21AB">
              <w:br/>
            </w:r>
            <w:r w:rsidRPr="001D21AB">
              <w:t xml:space="preserve">Sonja </w:t>
            </w:r>
            <w:proofErr w:type="spellStart"/>
            <w:r w:rsidR="00CB5AF2" w:rsidRPr="001D21AB">
              <w:t>Ostojin</w:t>
            </w:r>
            <w:proofErr w:type="spellEnd"/>
            <w:r w:rsidRPr="001D21AB">
              <w:t>, James Huntingdon</w:t>
            </w:r>
            <w:r w:rsidRPr="001D21AB">
              <w:br/>
            </w:r>
            <w:r w:rsidRPr="001D21AB">
              <w:t>Environmental Monitoring Solutions</w:t>
            </w:r>
          </w:p>
        </w:tc>
      </w:tr>
      <w:tr w:rsidR="00CB5AF2" w14:paraId="55C45DE9" w14:textId="77777777" w:rsidTr="003448AD">
        <w:trPr>
          <w:trHeight w:val="1553"/>
        </w:trPr>
        <w:tc>
          <w:tcPr>
            <w:tcW w:w="846" w:type="dxa"/>
          </w:tcPr>
          <w:p w14:paraId="74CAD3CB" w14:textId="7599777A" w:rsidR="00CB5AF2" w:rsidRDefault="00CB5AF2" w:rsidP="009A1661">
            <w:r>
              <w:t>14:00-14:30</w:t>
            </w:r>
          </w:p>
        </w:tc>
        <w:tc>
          <w:tcPr>
            <w:tcW w:w="2835" w:type="dxa"/>
            <w:vMerge/>
          </w:tcPr>
          <w:p w14:paraId="242C0B28" w14:textId="77777777" w:rsidR="00CB5AF2" w:rsidRPr="00DA47A3" w:rsidRDefault="00CB5AF2" w:rsidP="009A1661">
            <w:pPr>
              <w:pStyle w:val="ListParagraph"/>
              <w:shd w:val="clear" w:color="auto" w:fill="FFFFFF"/>
              <w:ind w:left="0"/>
              <w:jc w:val="center"/>
            </w:pPr>
          </w:p>
        </w:tc>
        <w:tc>
          <w:tcPr>
            <w:tcW w:w="2693" w:type="dxa"/>
            <w:vMerge/>
          </w:tcPr>
          <w:p w14:paraId="48B4D379" w14:textId="77777777" w:rsidR="00CB5AF2" w:rsidRDefault="00CB5AF2" w:rsidP="00C6206A">
            <w:pPr>
              <w:jc w:val="center"/>
            </w:pPr>
          </w:p>
        </w:tc>
        <w:tc>
          <w:tcPr>
            <w:tcW w:w="3544" w:type="dxa"/>
          </w:tcPr>
          <w:p w14:paraId="39FC7E95" w14:textId="77777777" w:rsidR="00CB5AF2" w:rsidRDefault="00CB5AF2" w:rsidP="00D51566">
            <w:pPr>
              <w:pStyle w:val="ListParagraph"/>
              <w:shd w:val="clear" w:color="auto" w:fill="FFFFFF"/>
              <w:ind w:left="360"/>
              <w:jc w:val="center"/>
            </w:pPr>
          </w:p>
          <w:p w14:paraId="5C21AFE8" w14:textId="0765707B" w:rsidR="00CB5AF2" w:rsidRDefault="001D21AB" w:rsidP="001D21AB">
            <w:pPr>
              <w:pStyle w:val="ListParagraph"/>
              <w:shd w:val="clear" w:color="auto" w:fill="FFFFFF"/>
              <w:ind w:left="360"/>
              <w:jc w:val="center"/>
            </w:pPr>
            <w:r>
              <w:t xml:space="preserve">The </w:t>
            </w:r>
            <w:proofErr w:type="spellStart"/>
            <w:r w:rsidR="00CB5AF2">
              <w:t>Hydropolitics</w:t>
            </w:r>
            <w:proofErr w:type="spellEnd"/>
            <w:r w:rsidR="00CB5AF2">
              <w:t xml:space="preserve"> of Trust-</w:t>
            </w:r>
            <w:r w:rsidR="00CB5AF2">
              <w:br/>
              <w:t xml:space="preserve">Zoe </w:t>
            </w:r>
            <w:proofErr w:type="spellStart"/>
            <w:r w:rsidR="00CB5AF2">
              <w:t>Sofoulis</w:t>
            </w:r>
            <w:proofErr w:type="spellEnd"/>
            <w:r>
              <w:br/>
              <w:t>Western Sydney University</w:t>
            </w:r>
          </w:p>
        </w:tc>
        <w:tc>
          <w:tcPr>
            <w:tcW w:w="3544" w:type="dxa"/>
            <w:shd w:val="clear" w:color="auto" w:fill="FFFFFF" w:themeFill="background1"/>
          </w:tcPr>
          <w:p w14:paraId="21738833" w14:textId="77777777" w:rsidR="00CB5AF2" w:rsidRDefault="00CB5AF2" w:rsidP="00A83544">
            <w:pPr>
              <w:jc w:val="center"/>
            </w:pPr>
          </w:p>
          <w:p w14:paraId="683CD32F" w14:textId="57CEB3C8" w:rsidR="00CB5AF2" w:rsidRDefault="00ED4303" w:rsidP="00A83544">
            <w:pPr>
              <w:jc w:val="center"/>
            </w:pPr>
            <w:r>
              <w:t xml:space="preserve">Treatment of peatland runoff with electrocoagulation </w:t>
            </w:r>
          </w:p>
          <w:p w14:paraId="13664727" w14:textId="136B7733" w:rsidR="00CB5AF2" w:rsidRDefault="00402B77" w:rsidP="00402B77">
            <w:pPr>
              <w:jc w:val="center"/>
            </w:pPr>
            <w:r>
              <w:t xml:space="preserve">Sarah </w:t>
            </w:r>
            <w:proofErr w:type="spellStart"/>
            <w:r>
              <w:t>Cotterill</w:t>
            </w:r>
            <w:proofErr w:type="spellEnd"/>
            <w:r>
              <w:br/>
              <w:t>University College Dublin</w:t>
            </w:r>
          </w:p>
        </w:tc>
      </w:tr>
      <w:tr w:rsidR="00A83544" w14:paraId="207DF2C6" w14:textId="09BFE0C6" w:rsidTr="003448AD">
        <w:tc>
          <w:tcPr>
            <w:tcW w:w="846" w:type="dxa"/>
          </w:tcPr>
          <w:p w14:paraId="181CCF70" w14:textId="007E96EF" w:rsidR="00A83544" w:rsidRDefault="00A83544" w:rsidP="00A83544">
            <w:r>
              <w:t>14:30 – 15:00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  <w:right w:val="nil"/>
            </w:tcBorders>
          </w:tcPr>
          <w:p w14:paraId="244EB097" w14:textId="7A216815" w:rsidR="00A83544" w:rsidRPr="006957DF" w:rsidRDefault="00CB5AF2" w:rsidP="00A835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</w:t>
            </w:r>
            <w:r w:rsidR="00A83544" w:rsidRPr="006957DF">
              <w:rPr>
                <w:b/>
                <w:sz w:val="28"/>
                <w:szCs w:val="28"/>
              </w:rPr>
              <w:t>Coffee</w:t>
            </w:r>
            <w:r w:rsidR="00A83544">
              <w:rPr>
                <w:b/>
                <w:sz w:val="28"/>
                <w:szCs w:val="28"/>
              </w:rPr>
              <w:t xml:space="preserve"> and posters and Exhibition</w:t>
            </w:r>
          </w:p>
        </w:tc>
        <w:tc>
          <w:tcPr>
            <w:tcW w:w="3544" w:type="dxa"/>
            <w:tcBorders>
              <w:left w:val="nil"/>
            </w:tcBorders>
          </w:tcPr>
          <w:p w14:paraId="79D94D78" w14:textId="77777777" w:rsidR="00A83544" w:rsidRPr="008536A7" w:rsidRDefault="00A83544" w:rsidP="00A83544">
            <w:pPr>
              <w:jc w:val="center"/>
              <w:rPr>
                <w:b/>
              </w:rPr>
            </w:pPr>
          </w:p>
        </w:tc>
      </w:tr>
    </w:tbl>
    <w:p w14:paraId="1AD76B47" w14:textId="2DCA5247" w:rsidR="00F16FFE" w:rsidRDefault="00F16F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2328"/>
        <w:gridCol w:w="2642"/>
        <w:gridCol w:w="3108"/>
        <w:gridCol w:w="4362"/>
      </w:tblGrid>
      <w:tr w:rsidR="003E6F55" w14:paraId="7D9C5763" w14:textId="1349E063" w:rsidTr="003E6F55">
        <w:trPr>
          <w:gridAfter w:val="1"/>
          <w:wAfter w:w="4362" w:type="dxa"/>
        </w:trPr>
        <w:tc>
          <w:tcPr>
            <w:tcW w:w="1415" w:type="dxa"/>
          </w:tcPr>
          <w:p w14:paraId="553B31FF" w14:textId="56ECC531" w:rsidR="003E6F55" w:rsidRPr="00F62FE5" w:rsidRDefault="00F16FFE">
            <w:pPr>
              <w:rPr>
                <w:b/>
              </w:rPr>
            </w:pPr>
            <w:r>
              <w:lastRenderedPageBreak/>
              <w:br w:type="page"/>
            </w:r>
            <w:r w:rsidR="003E6F55" w:rsidRPr="00F62FE5">
              <w:rPr>
                <w:b/>
              </w:rPr>
              <w:t>15:00 – 16:30</w:t>
            </w:r>
          </w:p>
        </w:tc>
        <w:tc>
          <w:tcPr>
            <w:tcW w:w="8078" w:type="dxa"/>
            <w:gridSpan w:val="3"/>
            <w:tcBorders>
              <w:right w:val="nil"/>
            </w:tcBorders>
          </w:tcPr>
          <w:p w14:paraId="5AF9EE1C" w14:textId="77777777" w:rsidR="003E6F55" w:rsidRPr="006957DF" w:rsidRDefault="003E6F55">
            <w:pPr>
              <w:rPr>
                <w:b/>
                <w:sz w:val="28"/>
                <w:szCs w:val="28"/>
              </w:rPr>
            </w:pPr>
            <w:r w:rsidRPr="006957DF">
              <w:rPr>
                <w:b/>
                <w:sz w:val="28"/>
                <w:szCs w:val="28"/>
              </w:rPr>
              <w:t>Parallel sessions</w:t>
            </w:r>
          </w:p>
        </w:tc>
      </w:tr>
      <w:tr w:rsidR="003E6F55" w14:paraId="00D6D81A" w14:textId="5B22D6B8" w:rsidTr="004F51FB">
        <w:tc>
          <w:tcPr>
            <w:tcW w:w="1415" w:type="dxa"/>
          </w:tcPr>
          <w:p w14:paraId="71D16BFF" w14:textId="77777777" w:rsidR="003E6F55" w:rsidRDefault="003E6F55" w:rsidP="00277EFE"/>
        </w:tc>
        <w:tc>
          <w:tcPr>
            <w:tcW w:w="2328" w:type="dxa"/>
          </w:tcPr>
          <w:p w14:paraId="0A28F95F" w14:textId="77777777" w:rsidR="003E6F55" w:rsidRDefault="003E6F55" w:rsidP="009A600D">
            <w:pPr>
              <w:jc w:val="center"/>
              <w:rPr>
                <w:b/>
              </w:rPr>
            </w:pPr>
            <w:r>
              <w:rPr>
                <w:b/>
              </w:rPr>
              <w:t>Session 1b</w:t>
            </w:r>
          </w:p>
          <w:p w14:paraId="60F35BFF" w14:textId="383AF0C8" w:rsidR="003E6F55" w:rsidRDefault="003E6F55" w:rsidP="009A600D">
            <w:pPr>
              <w:jc w:val="center"/>
              <w:rPr>
                <w:b/>
              </w:rPr>
            </w:pPr>
            <w:r>
              <w:rPr>
                <w:b/>
              </w:rPr>
              <w:t>Emerging Innovation</w:t>
            </w:r>
          </w:p>
          <w:p w14:paraId="731D1F19" w14:textId="48340019" w:rsidR="003E6F55" w:rsidRPr="005E2476" w:rsidRDefault="003E6F55" w:rsidP="009A600D">
            <w:pPr>
              <w:jc w:val="center"/>
              <w:rPr>
                <w:i/>
              </w:rPr>
            </w:pPr>
            <w:r>
              <w:rPr>
                <w:i/>
              </w:rPr>
              <w:t>Chairs</w:t>
            </w:r>
            <w:r w:rsidRPr="005E2476">
              <w:rPr>
                <w:i/>
              </w:rPr>
              <w:t xml:space="preserve">: </w:t>
            </w:r>
          </w:p>
          <w:p w14:paraId="3F3EFDA4" w14:textId="77777777" w:rsidR="003E6F55" w:rsidRDefault="003E6F55" w:rsidP="009A600D">
            <w:pPr>
              <w:jc w:val="center"/>
              <w:rPr>
                <w:b/>
              </w:rPr>
            </w:pPr>
          </w:p>
          <w:p w14:paraId="6E954448" w14:textId="77777777" w:rsidR="003E6F55" w:rsidRPr="009247DF" w:rsidRDefault="003E6F55" w:rsidP="009A600D">
            <w:pPr>
              <w:jc w:val="center"/>
              <w:rPr>
                <w:b/>
              </w:rPr>
            </w:pPr>
            <w:proofErr w:type="spellStart"/>
            <w:r>
              <w:rPr>
                <w:b/>
                <w:color w:val="4F81BD" w:themeColor="accent1"/>
              </w:rPr>
              <w:t>Deansgate</w:t>
            </w:r>
            <w:proofErr w:type="spellEnd"/>
            <w:r>
              <w:rPr>
                <w:b/>
                <w:color w:val="4F81BD" w:themeColor="accent1"/>
              </w:rPr>
              <w:t xml:space="preserve"> A</w:t>
            </w:r>
          </w:p>
        </w:tc>
        <w:tc>
          <w:tcPr>
            <w:tcW w:w="2642" w:type="dxa"/>
          </w:tcPr>
          <w:p w14:paraId="6F6977D6" w14:textId="77777777" w:rsidR="003E6F55" w:rsidRDefault="003E6F55" w:rsidP="009A600D">
            <w:pPr>
              <w:jc w:val="center"/>
              <w:rPr>
                <w:b/>
              </w:rPr>
            </w:pPr>
            <w:r>
              <w:rPr>
                <w:b/>
              </w:rPr>
              <w:t>Session 2b</w:t>
            </w:r>
          </w:p>
          <w:p w14:paraId="32CB0D5B" w14:textId="78129E29" w:rsidR="003E6F55" w:rsidRDefault="00CB5AF2" w:rsidP="009A600D">
            <w:pPr>
              <w:jc w:val="center"/>
              <w:rPr>
                <w:b/>
              </w:rPr>
            </w:pPr>
            <w:r>
              <w:rPr>
                <w:b/>
              </w:rPr>
              <w:t>Green</w:t>
            </w:r>
            <w:r>
              <w:rPr>
                <w:b/>
              </w:rPr>
              <w:br/>
              <w:t>Infrastructure</w:t>
            </w:r>
          </w:p>
          <w:p w14:paraId="4AA8B2B2" w14:textId="32CC20FE" w:rsidR="003E6F55" w:rsidRDefault="003E6F55" w:rsidP="009A600D">
            <w:pPr>
              <w:jc w:val="center"/>
            </w:pPr>
            <w:r>
              <w:rPr>
                <w:i/>
              </w:rPr>
              <w:t>Chair</w:t>
            </w:r>
            <w:r w:rsidRPr="005E2476">
              <w:rPr>
                <w:i/>
              </w:rPr>
              <w:t xml:space="preserve">: </w:t>
            </w:r>
          </w:p>
          <w:p w14:paraId="44DC31A1" w14:textId="77777777" w:rsidR="003E6F55" w:rsidRPr="0007671B" w:rsidRDefault="003E6F55" w:rsidP="009A600D">
            <w:pPr>
              <w:jc w:val="center"/>
            </w:pPr>
            <w:proofErr w:type="spellStart"/>
            <w:r>
              <w:rPr>
                <w:rFonts w:cstheme="minorHAnsi"/>
                <w:b/>
                <w:color w:val="4F81BD" w:themeColor="accent1"/>
              </w:rPr>
              <w:t>Deansgate</w:t>
            </w:r>
            <w:proofErr w:type="spellEnd"/>
            <w:r>
              <w:rPr>
                <w:rFonts w:cstheme="minorHAnsi"/>
                <w:b/>
                <w:color w:val="4F81BD" w:themeColor="accent1"/>
              </w:rPr>
              <w:t xml:space="preserve"> B</w:t>
            </w:r>
          </w:p>
        </w:tc>
        <w:tc>
          <w:tcPr>
            <w:tcW w:w="3108" w:type="dxa"/>
          </w:tcPr>
          <w:p w14:paraId="4E68B498" w14:textId="77777777" w:rsidR="003E6F55" w:rsidRDefault="003E6F55" w:rsidP="009A600D">
            <w:pPr>
              <w:jc w:val="center"/>
              <w:rPr>
                <w:b/>
              </w:rPr>
            </w:pPr>
            <w:r>
              <w:rPr>
                <w:b/>
              </w:rPr>
              <w:t>Session 3b</w:t>
            </w:r>
          </w:p>
          <w:p w14:paraId="7D4A79B6" w14:textId="77777777" w:rsidR="00CB5AF2" w:rsidRDefault="00CB5AF2" w:rsidP="009A600D">
            <w:pPr>
              <w:jc w:val="center"/>
              <w:rPr>
                <w:b/>
              </w:rPr>
            </w:pPr>
          </w:p>
          <w:p w14:paraId="6C2AA929" w14:textId="0E7D4B6F" w:rsidR="003E6F55" w:rsidRPr="006C06A7" w:rsidRDefault="003E6F55" w:rsidP="009A600D">
            <w:pPr>
              <w:jc w:val="center"/>
              <w:rPr>
                <w:i/>
              </w:rPr>
            </w:pPr>
            <w:r>
              <w:rPr>
                <w:i/>
              </w:rPr>
              <w:t>Chair</w:t>
            </w:r>
            <w:r w:rsidRPr="006C06A7">
              <w:rPr>
                <w:i/>
              </w:rPr>
              <w:t xml:space="preserve">: </w:t>
            </w:r>
          </w:p>
          <w:p w14:paraId="3BA86D8D" w14:textId="77777777" w:rsidR="003E6F55" w:rsidRPr="005E2476" w:rsidRDefault="003E6F55" w:rsidP="009A600D">
            <w:pPr>
              <w:jc w:val="center"/>
              <w:rPr>
                <w:i/>
                <w:color w:val="FF0000"/>
              </w:rPr>
            </w:pPr>
          </w:p>
          <w:p w14:paraId="477F842D" w14:textId="1F967999" w:rsidR="003E6F55" w:rsidRPr="0007671B" w:rsidRDefault="003E6F55" w:rsidP="00CB5AF2">
            <w:pPr>
              <w:jc w:val="center"/>
            </w:pPr>
            <w:r>
              <w:rPr>
                <w:b/>
                <w:color w:val="4F81BD" w:themeColor="accent1"/>
              </w:rPr>
              <w:t xml:space="preserve">Room </w:t>
            </w:r>
            <w:r w:rsidR="00CB5AF2">
              <w:rPr>
                <w:b/>
                <w:color w:val="4F81BD" w:themeColor="accent1"/>
              </w:rPr>
              <w:t>C</w:t>
            </w:r>
          </w:p>
        </w:tc>
        <w:tc>
          <w:tcPr>
            <w:tcW w:w="4362" w:type="dxa"/>
          </w:tcPr>
          <w:p w14:paraId="01FE96E8" w14:textId="77777777" w:rsidR="003E6F55" w:rsidRDefault="003E6F55" w:rsidP="009A600D">
            <w:pPr>
              <w:jc w:val="center"/>
              <w:rPr>
                <w:b/>
              </w:rPr>
            </w:pPr>
            <w:r>
              <w:rPr>
                <w:b/>
              </w:rPr>
              <w:t>Session 4b</w:t>
            </w:r>
          </w:p>
          <w:p w14:paraId="31E295E5" w14:textId="12E721D1" w:rsidR="003E6F55" w:rsidRDefault="00CB5AF2" w:rsidP="009A600D">
            <w:pPr>
              <w:jc w:val="center"/>
              <w:rPr>
                <w:b/>
              </w:rPr>
            </w:pPr>
            <w:r>
              <w:rPr>
                <w:b/>
              </w:rPr>
              <w:t>Treatment/Tech Advances</w:t>
            </w:r>
          </w:p>
          <w:p w14:paraId="755534ED" w14:textId="0BCF760D" w:rsidR="003E6F55" w:rsidRDefault="003E6F55" w:rsidP="009A600D">
            <w:pPr>
              <w:jc w:val="center"/>
              <w:rPr>
                <w:i/>
              </w:rPr>
            </w:pPr>
            <w:r>
              <w:rPr>
                <w:i/>
              </w:rPr>
              <w:t>Chair</w:t>
            </w:r>
            <w:r w:rsidRPr="006C06A7">
              <w:rPr>
                <w:i/>
              </w:rPr>
              <w:t xml:space="preserve">: </w:t>
            </w:r>
          </w:p>
          <w:p w14:paraId="245DF315" w14:textId="77777777" w:rsidR="00B65CF3" w:rsidRDefault="00B65CF3" w:rsidP="009A600D">
            <w:pPr>
              <w:jc w:val="center"/>
              <w:rPr>
                <w:b/>
              </w:rPr>
            </w:pPr>
          </w:p>
          <w:p w14:paraId="60DC5C89" w14:textId="33EE8347" w:rsidR="003E6F55" w:rsidRPr="009247DF" w:rsidRDefault="00CB5AF2" w:rsidP="00CB5AF2">
            <w:pPr>
              <w:jc w:val="center"/>
              <w:rPr>
                <w:b/>
              </w:rPr>
            </w:pPr>
            <w:r>
              <w:rPr>
                <w:b/>
                <w:color w:val="4F81BD" w:themeColor="accent1"/>
              </w:rPr>
              <w:t>Room 2,3,4</w:t>
            </w:r>
          </w:p>
        </w:tc>
      </w:tr>
      <w:tr w:rsidR="00D350B5" w14:paraId="1A2D08EB" w14:textId="6C3E6A53" w:rsidTr="004F51FB">
        <w:tc>
          <w:tcPr>
            <w:tcW w:w="1415" w:type="dxa"/>
          </w:tcPr>
          <w:p w14:paraId="4D2D193D" w14:textId="77777777" w:rsidR="00D350B5" w:rsidRDefault="00D350B5" w:rsidP="00277EFE">
            <w:r>
              <w:t>15:00 – 15:30</w:t>
            </w:r>
          </w:p>
        </w:tc>
        <w:tc>
          <w:tcPr>
            <w:tcW w:w="2328" w:type="dxa"/>
            <w:vMerge w:val="restart"/>
          </w:tcPr>
          <w:p w14:paraId="10E022DB" w14:textId="77777777" w:rsidR="00D350B5" w:rsidRDefault="00D350B5" w:rsidP="003448AD">
            <w:pPr>
              <w:pStyle w:val="ListParagraph"/>
              <w:ind w:left="0"/>
              <w:jc w:val="center"/>
            </w:pPr>
          </w:p>
          <w:p w14:paraId="4BE12BA6" w14:textId="77777777" w:rsidR="00D350B5" w:rsidRPr="00B00A37" w:rsidRDefault="00D350B5" w:rsidP="003448AD">
            <w:pPr>
              <w:pStyle w:val="ListParagraph"/>
              <w:ind w:left="0"/>
              <w:jc w:val="center"/>
            </w:pPr>
            <w:r w:rsidRPr="00B00A37">
              <w:t>Early stage research and Emerging Solutions</w:t>
            </w:r>
          </w:p>
          <w:p w14:paraId="18545194" w14:textId="77777777" w:rsidR="00D350B5" w:rsidRPr="00B00A37" w:rsidRDefault="00D350B5" w:rsidP="003448AD">
            <w:pPr>
              <w:pStyle w:val="ListParagraph"/>
              <w:ind w:left="0"/>
              <w:jc w:val="center"/>
            </w:pPr>
          </w:p>
          <w:p w14:paraId="75CA5F2C" w14:textId="77777777" w:rsidR="00D350B5" w:rsidRPr="00B00A37" w:rsidRDefault="00D350B5" w:rsidP="003448AD">
            <w:pPr>
              <w:pStyle w:val="ListParagraph"/>
              <w:ind w:left="0"/>
              <w:jc w:val="center"/>
            </w:pPr>
            <w:r w:rsidRPr="00B00A37">
              <w:t xml:space="preserve">An opportunity to see what direction research is suggesting for the future of water whilst also seeing </w:t>
            </w:r>
            <w:proofErr w:type="spellStart"/>
            <w:r w:rsidRPr="00B00A37">
              <w:t>first hand</w:t>
            </w:r>
            <w:proofErr w:type="spellEnd"/>
            <w:r w:rsidRPr="00B00A37">
              <w:t xml:space="preserve"> what emerging solutions are being developed.</w:t>
            </w:r>
          </w:p>
          <w:p w14:paraId="01B857C5" w14:textId="0DF497F3" w:rsidR="00D350B5" w:rsidRPr="00B00A37" w:rsidRDefault="00D350B5" w:rsidP="008C79CA">
            <w:pPr>
              <w:pStyle w:val="ListParagraph"/>
              <w:ind w:left="0"/>
              <w:jc w:val="center"/>
            </w:pPr>
          </w:p>
        </w:tc>
        <w:tc>
          <w:tcPr>
            <w:tcW w:w="2642" w:type="dxa"/>
            <w:vMerge w:val="restart"/>
          </w:tcPr>
          <w:p w14:paraId="3FC14753" w14:textId="77777777" w:rsidR="00D350B5" w:rsidRDefault="00D350B5" w:rsidP="00C6206A">
            <w:pPr>
              <w:jc w:val="center"/>
            </w:pPr>
          </w:p>
          <w:p w14:paraId="71BE2581" w14:textId="51D42A76" w:rsidR="004F51FB" w:rsidRDefault="004F51FB" w:rsidP="004F51FB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 w:rsidRPr="004F51FB">
              <w:rPr>
                <w:rFonts w:cstheme="minorHAnsi"/>
              </w:rPr>
              <w:t xml:space="preserve"> </w:t>
            </w:r>
            <w:r w:rsidRPr="004F51FB">
              <w:rPr>
                <w:rFonts w:cstheme="minorHAnsi"/>
                <w:color w:val="222222"/>
                <w:shd w:val="clear" w:color="auto" w:fill="FFFFFF"/>
              </w:rPr>
              <w:t>Workshop to share information and experience about current research and practice re</w:t>
            </w:r>
            <w:r>
              <w:rPr>
                <w:rFonts w:cstheme="minorHAnsi"/>
                <w:color w:val="222222"/>
                <w:shd w:val="clear" w:color="auto" w:fill="FFFFFF"/>
              </w:rPr>
              <w:t>lated to green infrastructure. </w:t>
            </w:r>
            <w:r w:rsidRPr="004F51FB">
              <w:rPr>
                <w:rFonts w:cstheme="minorHAnsi"/>
                <w:color w:val="222222"/>
                <w:shd w:val="clear" w:color="auto" w:fill="FFFFFF"/>
              </w:rPr>
              <w:t>The format of the session will be short presentations on topics, followed by an open discussion</w:t>
            </w:r>
          </w:p>
          <w:p w14:paraId="634AA8AD" w14:textId="77777777" w:rsidR="00D350B5" w:rsidRDefault="004F51FB" w:rsidP="004F51FB">
            <w:pPr>
              <w:jc w:val="center"/>
              <w:rPr>
                <w:rFonts w:cstheme="minorHAnsi"/>
              </w:rPr>
            </w:pPr>
            <w:r w:rsidRPr="004F51FB">
              <w:rPr>
                <w:rFonts w:cstheme="minorHAnsi"/>
              </w:rPr>
              <w:t xml:space="preserve">Virginia </w:t>
            </w:r>
            <w:proofErr w:type="spellStart"/>
            <w:r w:rsidRPr="004F51FB">
              <w:rPr>
                <w:rFonts w:cstheme="minorHAnsi"/>
              </w:rPr>
              <w:t>Stovin</w:t>
            </w:r>
            <w:proofErr w:type="spellEnd"/>
          </w:p>
          <w:p w14:paraId="65F0E996" w14:textId="2515F841" w:rsidR="004F51FB" w:rsidRPr="004F51FB" w:rsidRDefault="004F51FB" w:rsidP="004F51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TWENTY65</w:t>
            </w:r>
          </w:p>
        </w:tc>
        <w:tc>
          <w:tcPr>
            <w:tcW w:w="3108" w:type="dxa"/>
            <w:vMerge w:val="restart"/>
          </w:tcPr>
          <w:p w14:paraId="2A87CDD5" w14:textId="77777777" w:rsidR="00D350B5" w:rsidRDefault="00D350B5" w:rsidP="00950174">
            <w:pPr>
              <w:jc w:val="center"/>
              <w:rPr>
                <w:rFonts w:cstheme="minorHAnsi"/>
              </w:rPr>
            </w:pPr>
          </w:p>
          <w:p w14:paraId="0B7F2B6F" w14:textId="77777777" w:rsidR="00347124" w:rsidRDefault="00347124" w:rsidP="00950174">
            <w:pPr>
              <w:jc w:val="center"/>
              <w:rPr>
                <w:rFonts w:cstheme="minorHAnsi"/>
              </w:rPr>
            </w:pPr>
          </w:p>
          <w:p w14:paraId="536DC037" w14:textId="77777777" w:rsidR="004F51FB" w:rsidRDefault="004F51FB" w:rsidP="004F51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Workshop-Measures to reduce personal water use</w:t>
            </w:r>
          </w:p>
          <w:p w14:paraId="7F22BCBF" w14:textId="4CB661C8" w:rsidR="004F51FB" w:rsidRDefault="004F51FB" w:rsidP="004F51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Emma </w:t>
            </w:r>
            <w:proofErr w:type="spellStart"/>
            <w:r>
              <w:rPr>
                <w:rFonts w:cstheme="minorHAnsi"/>
              </w:rPr>
              <w:t>Westling</w:t>
            </w:r>
            <w:proofErr w:type="spellEnd"/>
            <w:r>
              <w:rPr>
                <w:rFonts w:cstheme="minorHAnsi"/>
              </w:rPr>
              <w:t>, Jess Phoenix</w:t>
            </w:r>
          </w:p>
          <w:p w14:paraId="399BFE65" w14:textId="0BD206A8" w:rsidR="00D350B5" w:rsidRDefault="00D350B5" w:rsidP="004F51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DEFRA</w:t>
            </w:r>
          </w:p>
          <w:p w14:paraId="663DFD00" w14:textId="5D396D4B" w:rsidR="00347124" w:rsidRPr="00AA2B56" w:rsidRDefault="00347124" w:rsidP="00950174">
            <w:pPr>
              <w:jc w:val="center"/>
              <w:rPr>
                <w:rFonts w:cstheme="minorHAnsi"/>
              </w:rPr>
            </w:pPr>
          </w:p>
        </w:tc>
        <w:tc>
          <w:tcPr>
            <w:tcW w:w="4362" w:type="dxa"/>
            <w:shd w:val="clear" w:color="auto" w:fill="auto"/>
          </w:tcPr>
          <w:p w14:paraId="28B1EC7C" w14:textId="77777777" w:rsidR="00D350B5" w:rsidRDefault="00D350B5" w:rsidP="00880F4A">
            <w:pPr>
              <w:jc w:val="center"/>
            </w:pPr>
          </w:p>
          <w:p w14:paraId="73788D73" w14:textId="77777777" w:rsidR="004F51FB" w:rsidRPr="00F65680" w:rsidRDefault="004F51FB" w:rsidP="004F51FB">
            <w:pPr>
              <w:jc w:val="center"/>
            </w:pPr>
            <w:r w:rsidRPr="00F65680">
              <w:rPr>
                <w:bCs/>
              </w:rPr>
              <w:t>The effect of improved dissolved organic carbon (DOC) data quality on process based catchment models</w:t>
            </w:r>
          </w:p>
          <w:p w14:paraId="7C2171A8" w14:textId="62E7D8E4" w:rsidR="004F51FB" w:rsidRDefault="00347124" w:rsidP="00347124">
            <w:pPr>
              <w:jc w:val="center"/>
            </w:pPr>
            <w:r>
              <w:t>Jo</w:t>
            </w:r>
            <w:r w:rsidR="004F51FB">
              <w:t>seph</w:t>
            </w:r>
            <w:r>
              <w:t xml:space="preserve"> Croft</w:t>
            </w:r>
          </w:p>
          <w:p w14:paraId="5ED7DC58" w14:textId="5B7C92F0" w:rsidR="004F51FB" w:rsidRDefault="00C91007" w:rsidP="00347124">
            <w:pPr>
              <w:jc w:val="center"/>
            </w:pPr>
            <w:r>
              <w:t>TWENTY65</w:t>
            </w:r>
            <w:bookmarkStart w:id="0" w:name="_GoBack"/>
            <w:bookmarkEnd w:id="0"/>
          </w:p>
        </w:tc>
      </w:tr>
      <w:tr w:rsidR="00D350B5" w14:paraId="278A18D6" w14:textId="61245FD7" w:rsidTr="004F51FB">
        <w:trPr>
          <w:trHeight w:val="1430"/>
        </w:trPr>
        <w:tc>
          <w:tcPr>
            <w:tcW w:w="1415" w:type="dxa"/>
          </w:tcPr>
          <w:p w14:paraId="4CBBD6E4" w14:textId="3473E588" w:rsidR="00D350B5" w:rsidRDefault="00D350B5" w:rsidP="00277EFE">
            <w:r>
              <w:t>15:30 – 16:00</w:t>
            </w:r>
          </w:p>
        </w:tc>
        <w:tc>
          <w:tcPr>
            <w:tcW w:w="2328" w:type="dxa"/>
            <w:vMerge/>
          </w:tcPr>
          <w:p w14:paraId="5D2FD985" w14:textId="77777777" w:rsidR="00D350B5" w:rsidRPr="00B00A37" w:rsidRDefault="00D350B5" w:rsidP="00277EFE"/>
        </w:tc>
        <w:tc>
          <w:tcPr>
            <w:tcW w:w="2642" w:type="dxa"/>
            <w:vMerge/>
          </w:tcPr>
          <w:p w14:paraId="0425A0DA" w14:textId="4B4A7F35" w:rsidR="00D350B5" w:rsidRPr="00B00A37" w:rsidRDefault="00D350B5" w:rsidP="00D350B5"/>
        </w:tc>
        <w:tc>
          <w:tcPr>
            <w:tcW w:w="3108" w:type="dxa"/>
            <w:vMerge/>
          </w:tcPr>
          <w:p w14:paraId="621AEFFA" w14:textId="6C81D162" w:rsidR="00D350B5" w:rsidRPr="009A600D" w:rsidRDefault="00D350B5" w:rsidP="007545F4">
            <w:pPr>
              <w:jc w:val="center"/>
              <w:rPr>
                <w:rFonts w:cstheme="minorHAnsi"/>
              </w:rPr>
            </w:pPr>
          </w:p>
        </w:tc>
        <w:tc>
          <w:tcPr>
            <w:tcW w:w="4362" w:type="dxa"/>
            <w:shd w:val="clear" w:color="auto" w:fill="auto"/>
          </w:tcPr>
          <w:p w14:paraId="6A556B4E" w14:textId="77777777" w:rsidR="00D350B5" w:rsidRDefault="00D350B5" w:rsidP="000832D5">
            <w:pPr>
              <w:jc w:val="center"/>
            </w:pPr>
          </w:p>
          <w:p w14:paraId="7250664D" w14:textId="77777777" w:rsidR="004F51FB" w:rsidRPr="004F51FB" w:rsidRDefault="004F51FB" w:rsidP="004F51FB">
            <w:pPr>
              <w:jc w:val="center"/>
            </w:pPr>
            <w:r w:rsidRPr="004F51FB">
              <w:t>Dynamic simulation of flood and people interactions for urban and populated areas</w:t>
            </w:r>
          </w:p>
          <w:p w14:paraId="71B77ED8" w14:textId="3DD2E272" w:rsidR="00347124" w:rsidRDefault="00402B77" w:rsidP="00402B77">
            <w:pPr>
              <w:jc w:val="center"/>
            </w:pPr>
            <w:r>
              <w:t xml:space="preserve">Mohammad </w:t>
            </w:r>
            <w:proofErr w:type="spellStart"/>
            <w:r w:rsidR="004F51FB">
              <w:t>Shirvani</w:t>
            </w:r>
            <w:proofErr w:type="spellEnd"/>
            <w:r>
              <w:br/>
              <w:t>University of Sheffield</w:t>
            </w:r>
          </w:p>
        </w:tc>
      </w:tr>
      <w:tr w:rsidR="00D350B5" w14:paraId="7B68CE48" w14:textId="77777777" w:rsidTr="004F51FB">
        <w:trPr>
          <w:trHeight w:val="1430"/>
        </w:trPr>
        <w:tc>
          <w:tcPr>
            <w:tcW w:w="1415" w:type="dxa"/>
          </w:tcPr>
          <w:p w14:paraId="7259F852" w14:textId="77777777" w:rsidR="00D350B5" w:rsidRDefault="00D350B5" w:rsidP="00277EFE">
            <w:r>
              <w:t>16:00-</w:t>
            </w:r>
          </w:p>
          <w:p w14:paraId="3F8A6948" w14:textId="00985AA7" w:rsidR="00D350B5" w:rsidRDefault="00D350B5" w:rsidP="00277EFE">
            <w:r>
              <w:t>16:30</w:t>
            </w:r>
          </w:p>
        </w:tc>
        <w:tc>
          <w:tcPr>
            <w:tcW w:w="2328" w:type="dxa"/>
            <w:vMerge/>
            <w:tcBorders>
              <w:bottom w:val="nil"/>
            </w:tcBorders>
          </w:tcPr>
          <w:p w14:paraId="3BF5B909" w14:textId="77777777" w:rsidR="00D350B5" w:rsidRPr="00B00A37" w:rsidRDefault="00D350B5" w:rsidP="00277EFE"/>
        </w:tc>
        <w:tc>
          <w:tcPr>
            <w:tcW w:w="2642" w:type="dxa"/>
            <w:vMerge/>
            <w:tcBorders>
              <w:bottom w:val="nil"/>
            </w:tcBorders>
          </w:tcPr>
          <w:p w14:paraId="5CC86BDB" w14:textId="77777777" w:rsidR="00D350B5" w:rsidRPr="00B00A37" w:rsidRDefault="00D350B5" w:rsidP="00D350B5"/>
        </w:tc>
        <w:tc>
          <w:tcPr>
            <w:tcW w:w="3108" w:type="dxa"/>
            <w:vMerge/>
          </w:tcPr>
          <w:p w14:paraId="0FDE8561" w14:textId="77777777" w:rsidR="00D350B5" w:rsidRPr="009A600D" w:rsidRDefault="00D350B5" w:rsidP="007545F4">
            <w:pPr>
              <w:jc w:val="center"/>
              <w:rPr>
                <w:rFonts w:cstheme="minorHAnsi"/>
              </w:rPr>
            </w:pPr>
          </w:p>
        </w:tc>
        <w:tc>
          <w:tcPr>
            <w:tcW w:w="4362" w:type="dxa"/>
            <w:shd w:val="clear" w:color="auto" w:fill="auto"/>
          </w:tcPr>
          <w:p w14:paraId="08B0D2CD" w14:textId="77777777" w:rsidR="00D350B5" w:rsidRDefault="00D350B5" w:rsidP="000832D5">
            <w:pPr>
              <w:jc w:val="center"/>
            </w:pPr>
          </w:p>
          <w:p w14:paraId="1001E025" w14:textId="35EE1511" w:rsidR="00402B77" w:rsidRDefault="004F51FB" w:rsidP="000832D5">
            <w:pPr>
              <w:jc w:val="center"/>
            </w:pPr>
            <w:r w:rsidRPr="004F51FB">
              <w:t>Becoming an informed customer rehabilitating assets</w:t>
            </w:r>
            <w:r w:rsidR="00347124">
              <w:br/>
              <w:t>Iain Naismith</w:t>
            </w:r>
            <w:r w:rsidR="00402B77">
              <w:t xml:space="preserve"> </w:t>
            </w:r>
          </w:p>
          <w:p w14:paraId="66AFA564" w14:textId="3300A2D1" w:rsidR="00347124" w:rsidRDefault="00402B77" w:rsidP="000832D5">
            <w:pPr>
              <w:jc w:val="center"/>
            </w:pPr>
            <w:r>
              <w:t>IKT</w:t>
            </w:r>
          </w:p>
        </w:tc>
      </w:tr>
      <w:tr w:rsidR="003E6F55" w14:paraId="6EE0C577" w14:textId="38ECE75E" w:rsidTr="00B65CF3">
        <w:tc>
          <w:tcPr>
            <w:tcW w:w="1415" w:type="dxa"/>
          </w:tcPr>
          <w:p w14:paraId="27CF50A0" w14:textId="77777777" w:rsidR="003E6F55" w:rsidRDefault="003E6F55" w:rsidP="006B40A9">
            <w:r>
              <w:t>18:00 – 20:00</w:t>
            </w:r>
          </w:p>
        </w:tc>
        <w:tc>
          <w:tcPr>
            <w:tcW w:w="8078" w:type="dxa"/>
            <w:gridSpan w:val="3"/>
            <w:tcBorders>
              <w:right w:val="nil"/>
            </w:tcBorders>
          </w:tcPr>
          <w:p w14:paraId="5754CC36" w14:textId="77777777" w:rsidR="003E6F55" w:rsidRPr="00CA17E0" w:rsidRDefault="003E6F55" w:rsidP="00204BB4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CA17E0">
              <w:rPr>
                <w:b/>
                <w:sz w:val="28"/>
                <w:szCs w:val="28"/>
              </w:rPr>
              <w:t>Evening reception</w:t>
            </w:r>
            <w:r>
              <w:rPr>
                <w:b/>
                <w:sz w:val="28"/>
                <w:szCs w:val="28"/>
              </w:rPr>
              <w:t xml:space="preserve"> – Nibbles &amp; Drinks in the Iris Lounge, Cloud 23, Hilton Hotel</w:t>
            </w:r>
          </w:p>
        </w:tc>
        <w:tc>
          <w:tcPr>
            <w:tcW w:w="4362" w:type="dxa"/>
            <w:tcBorders>
              <w:left w:val="nil"/>
            </w:tcBorders>
          </w:tcPr>
          <w:p w14:paraId="6B2B1565" w14:textId="77777777" w:rsidR="003E6F55" w:rsidRDefault="003E6F55" w:rsidP="006B40A9"/>
        </w:tc>
      </w:tr>
    </w:tbl>
    <w:p w14:paraId="40045726" w14:textId="77777777" w:rsidR="004A4784" w:rsidRDefault="004A4784"/>
    <w:p w14:paraId="4AA41BDA" w14:textId="77777777" w:rsidR="0013215B" w:rsidRDefault="0013215B"/>
    <w:p w14:paraId="14CD5E27" w14:textId="77777777" w:rsidR="0013215B" w:rsidRDefault="0013215B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48"/>
        <w:gridCol w:w="8412"/>
        <w:gridCol w:w="3827"/>
      </w:tblGrid>
      <w:tr w:rsidR="009B74F9" w14:paraId="753D744B" w14:textId="77777777" w:rsidTr="00F16FFE">
        <w:tc>
          <w:tcPr>
            <w:tcW w:w="10060" w:type="dxa"/>
            <w:gridSpan w:val="2"/>
            <w:tcBorders>
              <w:right w:val="nil"/>
            </w:tcBorders>
          </w:tcPr>
          <w:p w14:paraId="01901C75" w14:textId="0C7D30C7" w:rsidR="009B74F9" w:rsidRPr="004A4784" w:rsidRDefault="009B74F9" w:rsidP="008A414D">
            <w:pPr>
              <w:rPr>
                <w:b/>
                <w:sz w:val="32"/>
                <w:szCs w:val="32"/>
              </w:rPr>
            </w:pPr>
            <w:r w:rsidRPr="004A4784">
              <w:rPr>
                <w:b/>
                <w:sz w:val="32"/>
                <w:szCs w:val="32"/>
              </w:rPr>
              <w:t xml:space="preserve">DAY 2: Date: </w:t>
            </w:r>
            <w:r w:rsidR="008A414D">
              <w:rPr>
                <w:b/>
                <w:sz w:val="32"/>
                <w:szCs w:val="32"/>
              </w:rPr>
              <w:t>29</w:t>
            </w:r>
            <w:r w:rsidRPr="004A4784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April</w:t>
            </w:r>
            <w:r w:rsidR="00952AFF">
              <w:rPr>
                <w:b/>
                <w:sz w:val="32"/>
                <w:szCs w:val="32"/>
              </w:rPr>
              <w:t xml:space="preserve"> 20</w:t>
            </w:r>
            <w:r w:rsidR="008A414D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3827" w:type="dxa"/>
            <w:tcBorders>
              <w:left w:val="nil"/>
            </w:tcBorders>
          </w:tcPr>
          <w:p w14:paraId="10A06B34" w14:textId="77777777" w:rsidR="009B74F9" w:rsidRPr="004A4784" w:rsidRDefault="009B74F9" w:rsidP="002157A2">
            <w:pPr>
              <w:rPr>
                <w:b/>
                <w:sz w:val="32"/>
                <w:szCs w:val="32"/>
              </w:rPr>
            </w:pPr>
          </w:p>
        </w:tc>
      </w:tr>
      <w:tr w:rsidR="003944DF" w14:paraId="1065156E" w14:textId="77777777" w:rsidTr="00F16FFE">
        <w:tc>
          <w:tcPr>
            <w:tcW w:w="1648" w:type="dxa"/>
          </w:tcPr>
          <w:p w14:paraId="51A354BF" w14:textId="77777777" w:rsidR="009B74F9" w:rsidRDefault="009B74F9" w:rsidP="00952AFF">
            <w:r>
              <w:t>9:</w:t>
            </w:r>
            <w:r w:rsidR="00952AFF">
              <w:t>00</w:t>
            </w:r>
            <w:r>
              <w:t xml:space="preserve"> – </w:t>
            </w:r>
            <w:r w:rsidR="00952AFF">
              <w:t>09:30</w:t>
            </w:r>
          </w:p>
        </w:tc>
        <w:tc>
          <w:tcPr>
            <w:tcW w:w="8412" w:type="dxa"/>
            <w:tcBorders>
              <w:bottom w:val="single" w:sz="4" w:space="0" w:color="auto"/>
              <w:right w:val="nil"/>
            </w:tcBorders>
          </w:tcPr>
          <w:p w14:paraId="01F71069" w14:textId="77777777" w:rsidR="009B74F9" w:rsidRPr="004A4784" w:rsidRDefault="009B74F9" w:rsidP="002157A2">
            <w:pPr>
              <w:rPr>
                <w:rFonts w:cstheme="minorHAnsi"/>
                <w:b/>
                <w:sz w:val="28"/>
                <w:szCs w:val="28"/>
              </w:rPr>
            </w:pPr>
            <w:r w:rsidRPr="004A4784">
              <w:rPr>
                <w:rFonts w:cstheme="minorHAnsi"/>
                <w:b/>
                <w:sz w:val="28"/>
                <w:szCs w:val="28"/>
              </w:rPr>
              <w:t>Registration and Coffee</w:t>
            </w:r>
          </w:p>
        </w:tc>
        <w:tc>
          <w:tcPr>
            <w:tcW w:w="3827" w:type="dxa"/>
            <w:tcBorders>
              <w:left w:val="nil"/>
            </w:tcBorders>
          </w:tcPr>
          <w:p w14:paraId="7E3D4AA2" w14:textId="77777777" w:rsidR="009B74F9" w:rsidRPr="004A4784" w:rsidRDefault="009B74F9" w:rsidP="002157A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944DF" w14:paraId="5B1738C6" w14:textId="77777777" w:rsidTr="00F16FFE">
        <w:tc>
          <w:tcPr>
            <w:tcW w:w="1648" w:type="dxa"/>
          </w:tcPr>
          <w:p w14:paraId="10F3C8A6" w14:textId="77777777" w:rsidR="009B74F9" w:rsidRDefault="00952AFF" w:rsidP="00952AFF">
            <w:r>
              <w:t>09:30 – 09:3</w:t>
            </w:r>
            <w:r w:rsidR="009B74F9">
              <w:t>5</w:t>
            </w:r>
          </w:p>
        </w:tc>
        <w:tc>
          <w:tcPr>
            <w:tcW w:w="8412" w:type="dxa"/>
            <w:tcBorders>
              <w:bottom w:val="single" w:sz="4" w:space="0" w:color="auto"/>
              <w:right w:val="nil"/>
            </w:tcBorders>
          </w:tcPr>
          <w:p w14:paraId="736537CE" w14:textId="068BD0CC" w:rsidR="009B74F9" w:rsidRPr="004A4784" w:rsidRDefault="009B74F9" w:rsidP="00952AFF">
            <w:pPr>
              <w:rPr>
                <w:rFonts w:cstheme="minorHAnsi"/>
                <w:b/>
                <w:sz w:val="28"/>
                <w:szCs w:val="28"/>
              </w:rPr>
            </w:pPr>
            <w:r w:rsidRPr="004A4784">
              <w:rPr>
                <w:rFonts w:cstheme="minorHAnsi"/>
                <w:b/>
                <w:sz w:val="28"/>
                <w:szCs w:val="28"/>
              </w:rPr>
              <w:t>Introduction</w:t>
            </w:r>
            <w:r w:rsidR="00DA5169">
              <w:rPr>
                <w:rFonts w:cstheme="minorHAnsi"/>
                <w:b/>
                <w:sz w:val="28"/>
                <w:szCs w:val="28"/>
              </w:rPr>
              <w:t xml:space="preserve"> – </w:t>
            </w:r>
            <w:r w:rsidR="001278EA" w:rsidRPr="001278EA">
              <w:rPr>
                <w:rFonts w:cstheme="minorHAnsi"/>
                <w:sz w:val="24"/>
                <w:szCs w:val="28"/>
              </w:rPr>
              <w:t>Vanessa Speight</w:t>
            </w:r>
          </w:p>
        </w:tc>
        <w:tc>
          <w:tcPr>
            <w:tcW w:w="3827" w:type="dxa"/>
            <w:tcBorders>
              <w:left w:val="nil"/>
            </w:tcBorders>
          </w:tcPr>
          <w:p w14:paraId="0D1AE030" w14:textId="77777777" w:rsidR="009B74F9" w:rsidRPr="004A4784" w:rsidRDefault="009B74F9" w:rsidP="002157A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944DF" w14:paraId="7A709CB9" w14:textId="77777777" w:rsidTr="00F16FFE">
        <w:tc>
          <w:tcPr>
            <w:tcW w:w="1648" w:type="dxa"/>
          </w:tcPr>
          <w:p w14:paraId="24E9EBA2" w14:textId="77777777" w:rsidR="009B74F9" w:rsidRDefault="003C22B1" w:rsidP="003C22B1">
            <w:r>
              <w:t>09:35 – 10</w:t>
            </w:r>
            <w:r w:rsidR="009B74F9">
              <w:t>:</w:t>
            </w:r>
            <w:r>
              <w:t>35</w:t>
            </w:r>
          </w:p>
        </w:tc>
        <w:tc>
          <w:tcPr>
            <w:tcW w:w="8412" w:type="dxa"/>
            <w:tcBorders>
              <w:bottom w:val="single" w:sz="4" w:space="0" w:color="auto"/>
              <w:right w:val="nil"/>
            </w:tcBorders>
          </w:tcPr>
          <w:p w14:paraId="3D016850" w14:textId="1F980E73" w:rsidR="009B74F9" w:rsidRPr="006957DF" w:rsidRDefault="009B74F9" w:rsidP="002157A2">
            <w:pPr>
              <w:rPr>
                <w:rFonts w:cstheme="minorHAnsi"/>
                <w:b/>
                <w:sz w:val="28"/>
                <w:szCs w:val="28"/>
              </w:rPr>
            </w:pPr>
            <w:r w:rsidRPr="006957DF">
              <w:rPr>
                <w:rFonts w:cstheme="minorHAnsi"/>
                <w:b/>
                <w:sz w:val="28"/>
                <w:szCs w:val="28"/>
              </w:rPr>
              <w:t xml:space="preserve">Plenary Session: </w:t>
            </w:r>
            <w:r w:rsidR="006A171C">
              <w:rPr>
                <w:rFonts w:cstheme="minorHAnsi"/>
                <w:b/>
                <w:sz w:val="28"/>
                <w:szCs w:val="28"/>
              </w:rPr>
              <w:t>Planning for Water</w:t>
            </w:r>
            <w:r w:rsidRPr="006957DF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14:paraId="7A0BA352" w14:textId="14A4A5F1" w:rsidR="009B74F9" w:rsidRPr="00184CED" w:rsidRDefault="009B74F9" w:rsidP="002157A2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B94C82">
              <w:rPr>
                <w:rFonts w:cstheme="minorHAnsi"/>
                <w:sz w:val="24"/>
                <w:szCs w:val="24"/>
              </w:rPr>
              <w:t xml:space="preserve">MC: </w:t>
            </w:r>
            <w:r w:rsidR="00A27573">
              <w:rPr>
                <w:rFonts w:cstheme="minorHAnsi"/>
                <w:sz w:val="24"/>
                <w:szCs w:val="24"/>
              </w:rPr>
              <w:t>Vanessa Speight</w:t>
            </w:r>
          </w:p>
          <w:p w14:paraId="2B856DF6" w14:textId="77777777" w:rsidR="005E2476" w:rsidRDefault="009B74F9" w:rsidP="002157A2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CA1DF7">
              <w:rPr>
                <w:rFonts w:cstheme="minorHAnsi"/>
                <w:b/>
                <w:sz w:val="24"/>
                <w:szCs w:val="24"/>
              </w:rPr>
              <w:t xml:space="preserve">Key Note Speaker: </w:t>
            </w:r>
            <w:r w:rsidRPr="00B94C8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346618D" w14:textId="586475CC" w:rsidR="008A414D" w:rsidRPr="008A414D" w:rsidRDefault="00A27573" w:rsidP="008A414D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Sir James Bevan, Chief Executive, Environment Agency</w:t>
            </w:r>
          </w:p>
          <w:p w14:paraId="5B8A29F2" w14:textId="77777777" w:rsidR="005E2476" w:rsidRDefault="009B74F9" w:rsidP="002157A2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5E2476">
              <w:rPr>
                <w:rFonts w:cstheme="minorHAnsi"/>
                <w:b/>
                <w:sz w:val="24"/>
                <w:szCs w:val="24"/>
              </w:rPr>
              <w:t>Key Note Speaker:</w:t>
            </w:r>
            <w:r w:rsidRPr="005E2476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7F9CCBA2" w14:textId="2E3A40EB" w:rsidR="008A414D" w:rsidRPr="008A414D" w:rsidRDefault="00A27573" w:rsidP="008A414D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Aoife </w:t>
            </w:r>
            <w:proofErr w:type="spellStart"/>
            <w:r>
              <w:rPr>
                <w:rFonts w:cstheme="minorHAnsi"/>
                <w:sz w:val="24"/>
                <w:szCs w:val="24"/>
              </w:rPr>
              <w:t>Kellegher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A27573">
              <w:rPr>
                <w:rFonts w:ascii="Calibri" w:hAnsi="Calibri" w:cs="Calibri"/>
                <w:bCs/>
                <w:sz w:val="24"/>
                <w:shd w:val="clear" w:color="auto" w:fill="FFFFFF"/>
              </w:rPr>
              <w:t>Assistant Producer &amp; Lead Researcher</w:t>
            </w:r>
            <w:r>
              <w:rPr>
                <w:rFonts w:ascii="Calibri" w:hAnsi="Calibri" w:cs="Calibri"/>
                <w:bCs/>
                <w:sz w:val="24"/>
                <w:shd w:val="clear" w:color="auto" w:fill="FFFFFF"/>
              </w:rPr>
              <w:t>, Blue Tech Research / Brave Blue World</w:t>
            </w:r>
          </w:p>
          <w:p w14:paraId="39C4F060" w14:textId="77777777" w:rsidR="009B74F9" w:rsidRDefault="009B74F9" w:rsidP="002157A2">
            <w:pPr>
              <w:rPr>
                <w:rFonts w:cstheme="minorHAnsi"/>
                <w:sz w:val="24"/>
                <w:szCs w:val="24"/>
              </w:rPr>
            </w:pPr>
          </w:p>
          <w:p w14:paraId="3DAF708B" w14:textId="77777777" w:rsidR="008A414D" w:rsidRPr="00B94C82" w:rsidRDefault="008A414D" w:rsidP="002157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0E7D5D4A" w14:textId="77777777" w:rsidR="009B74F9" w:rsidRPr="00B94C82" w:rsidRDefault="009B74F9" w:rsidP="002157A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944DF" w14:paraId="0CE82AA8" w14:textId="77777777" w:rsidTr="00F16FFE">
        <w:tc>
          <w:tcPr>
            <w:tcW w:w="1648" w:type="dxa"/>
          </w:tcPr>
          <w:p w14:paraId="458EECAF" w14:textId="0A5B20B8" w:rsidR="009B74F9" w:rsidRDefault="006A171C" w:rsidP="006A171C">
            <w:r>
              <w:t>10:35</w:t>
            </w:r>
            <w:r w:rsidR="003C22B1">
              <w:t xml:space="preserve"> </w:t>
            </w:r>
            <w:r w:rsidR="009B74F9">
              <w:t>– 1</w:t>
            </w:r>
            <w:r w:rsidR="003C22B1">
              <w:t>1</w:t>
            </w:r>
            <w:r w:rsidR="009B74F9">
              <w:t>:</w:t>
            </w:r>
            <w:r>
              <w:t>05</w:t>
            </w:r>
          </w:p>
        </w:tc>
        <w:tc>
          <w:tcPr>
            <w:tcW w:w="8412" w:type="dxa"/>
            <w:tcBorders>
              <w:bottom w:val="single" w:sz="4" w:space="0" w:color="auto"/>
              <w:right w:val="nil"/>
            </w:tcBorders>
          </w:tcPr>
          <w:p w14:paraId="1003E3C2" w14:textId="0921841A" w:rsidR="001B4437" w:rsidRDefault="009B74F9" w:rsidP="008A414D">
            <w:pPr>
              <w:rPr>
                <w:rFonts w:cstheme="minorHAnsi"/>
                <w:b/>
                <w:sz w:val="28"/>
                <w:szCs w:val="28"/>
              </w:rPr>
            </w:pPr>
            <w:r w:rsidRPr="008A414D">
              <w:rPr>
                <w:rFonts w:cstheme="minorHAnsi"/>
                <w:b/>
                <w:sz w:val="28"/>
                <w:szCs w:val="28"/>
              </w:rPr>
              <w:t xml:space="preserve">Panel Discussion: </w:t>
            </w:r>
            <w:r w:rsidR="00E11FB6" w:rsidRPr="008A414D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A171C" w:rsidRPr="008A414D">
              <w:rPr>
                <w:rFonts w:cstheme="minorHAnsi"/>
                <w:b/>
                <w:sz w:val="28"/>
                <w:szCs w:val="28"/>
              </w:rPr>
              <w:t>Planning for Water</w:t>
            </w:r>
          </w:p>
          <w:p w14:paraId="45619DE1" w14:textId="49BEA7CC" w:rsidR="008A414D" w:rsidRDefault="00A27573" w:rsidP="008A414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Sir James Bevan</w:t>
            </w:r>
          </w:p>
          <w:p w14:paraId="32381EF8" w14:textId="34AA4ADF" w:rsidR="00A27573" w:rsidRDefault="00FB62BD" w:rsidP="008A414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Aoife Kelle</w:t>
            </w:r>
            <w:r w:rsidR="00A27573">
              <w:rPr>
                <w:rFonts w:cstheme="minorHAnsi"/>
                <w:sz w:val="24"/>
                <w:szCs w:val="24"/>
              </w:rPr>
              <w:t>her</w:t>
            </w:r>
          </w:p>
          <w:p w14:paraId="0A430EC4" w14:textId="40319826" w:rsidR="00A27573" w:rsidRDefault="00FD63FD" w:rsidP="008A414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Neil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Dewis</w:t>
            </w:r>
            <w:proofErr w:type="spellEnd"/>
            <w:r>
              <w:rPr>
                <w:rFonts w:cstheme="minorHAnsi"/>
                <w:sz w:val="24"/>
                <w:szCs w:val="24"/>
              </w:rPr>
              <w:t>, Yorkshire Water</w:t>
            </w:r>
          </w:p>
          <w:p w14:paraId="49A6C884" w14:textId="0F30EDAE" w:rsidR="00FD63FD" w:rsidRDefault="00FD63FD" w:rsidP="008A414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 Clark, Reading University</w:t>
            </w:r>
          </w:p>
          <w:p w14:paraId="487341E3" w14:textId="196C9E85" w:rsidR="00C05BA4" w:rsidRPr="00FD63FD" w:rsidRDefault="00FD63FD" w:rsidP="0081675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FD63FD">
              <w:rPr>
                <w:rFonts w:cstheme="minorHAnsi"/>
                <w:sz w:val="24"/>
                <w:szCs w:val="24"/>
              </w:rPr>
              <w:t>LA Rep - TBC</w:t>
            </w:r>
          </w:p>
          <w:p w14:paraId="0BC45EAD" w14:textId="3A600733" w:rsidR="008A414D" w:rsidRPr="008A414D" w:rsidRDefault="008A414D" w:rsidP="008A41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0770C953" w14:textId="77777777" w:rsidR="009B74F9" w:rsidRPr="00B94C82" w:rsidRDefault="009B74F9" w:rsidP="002157A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A171C" w14:paraId="700219B0" w14:textId="77777777" w:rsidTr="00F16FFE">
        <w:tc>
          <w:tcPr>
            <w:tcW w:w="1648" w:type="dxa"/>
          </w:tcPr>
          <w:p w14:paraId="33467D31" w14:textId="14459FA3" w:rsidR="006A171C" w:rsidRDefault="006A171C" w:rsidP="006A171C">
            <w:r>
              <w:t>11:05-12:00</w:t>
            </w:r>
          </w:p>
        </w:tc>
        <w:tc>
          <w:tcPr>
            <w:tcW w:w="8412" w:type="dxa"/>
            <w:tcBorders>
              <w:bottom w:val="single" w:sz="4" w:space="0" w:color="auto"/>
              <w:right w:val="nil"/>
            </w:tcBorders>
          </w:tcPr>
          <w:p w14:paraId="323D8091" w14:textId="650B9B0E" w:rsidR="006A171C" w:rsidRPr="006957DF" w:rsidRDefault="006A171C" w:rsidP="006A171C">
            <w:pPr>
              <w:pStyle w:val="ListParagraph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Posters and Exhibition</w:t>
            </w:r>
          </w:p>
        </w:tc>
        <w:tc>
          <w:tcPr>
            <w:tcW w:w="3827" w:type="dxa"/>
            <w:tcBorders>
              <w:left w:val="nil"/>
            </w:tcBorders>
          </w:tcPr>
          <w:p w14:paraId="7C7A0441" w14:textId="77777777" w:rsidR="006A171C" w:rsidRPr="00B94C82" w:rsidRDefault="006A171C" w:rsidP="002157A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944DF" w14:paraId="41CCF82D" w14:textId="77777777" w:rsidTr="00F16FFE">
        <w:tc>
          <w:tcPr>
            <w:tcW w:w="1648" w:type="dxa"/>
          </w:tcPr>
          <w:p w14:paraId="41B916AB" w14:textId="205FEA0B" w:rsidR="009B74F9" w:rsidRPr="00E67F37" w:rsidRDefault="006A171C" w:rsidP="002157A2">
            <w:pPr>
              <w:rPr>
                <w:b/>
              </w:rPr>
            </w:pPr>
            <w:r>
              <w:rPr>
                <w:b/>
              </w:rPr>
              <w:t>12:00</w:t>
            </w:r>
            <w:r w:rsidR="003C22B1">
              <w:rPr>
                <w:b/>
              </w:rPr>
              <w:t xml:space="preserve"> – 12:45</w:t>
            </w:r>
          </w:p>
        </w:tc>
        <w:tc>
          <w:tcPr>
            <w:tcW w:w="8412" w:type="dxa"/>
            <w:tcBorders>
              <w:bottom w:val="single" w:sz="4" w:space="0" w:color="auto"/>
              <w:right w:val="nil"/>
            </w:tcBorders>
          </w:tcPr>
          <w:p w14:paraId="74A77B54" w14:textId="77777777" w:rsidR="009B74F9" w:rsidRPr="00317FEB" w:rsidRDefault="009B74F9" w:rsidP="005C6AEE">
            <w:pPr>
              <w:jc w:val="center"/>
              <w:rPr>
                <w:b/>
                <w:sz w:val="28"/>
                <w:szCs w:val="28"/>
              </w:rPr>
            </w:pPr>
            <w:r w:rsidRPr="00317FEB">
              <w:rPr>
                <w:b/>
                <w:sz w:val="28"/>
                <w:szCs w:val="28"/>
              </w:rPr>
              <w:t>Lunch</w:t>
            </w:r>
            <w:r w:rsidR="008D043D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5C6AEE">
              <w:rPr>
                <w:b/>
                <w:sz w:val="28"/>
                <w:szCs w:val="28"/>
              </w:rPr>
              <w:t>Deansgate</w:t>
            </w:r>
            <w:proofErr w:type="spellEnd"/>
            <w:r w:rsidR="005C6AEE">
              <w:rPr>
                <w:b/>
                <w:sz w:val="28"/>
                <w:szCs w:val="28"/>
              </w:rPr>
              <w:t xml:space="preserve"> Foyer</w:t>
            </w:r>
          </w:p>
        </w:tc>
        <w:tc>
          <w:tcPr>
            <w:tcW w:w="3827" w:type="dxa"/>
            <w:tcBorders>
              <w:left w:val="nil"/>
            </w:tcBorders>
          </w:tcPr>
          <w:p w14:paraId="58334438" w14:textId="77777777" w:rsidR="009B74F9" w:rsidRPr="00317FEB" w:rsidRDefault="009B74F9" w:rsidP="002157A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F59BC66" w14:textId="2FD3EB8E" w:rsidR="008D043D" w:rsidRDefault="008D043D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48"/>
        <w:gridCol w:w="2883"/>
        <w:gridCol w:w="2552"/>
        <w:gridCol w:w="2977"/>
        <w:gridCol w:w="2976"/>
      </w:tblGrid>
      <w:tr w:rsidR="003944DF" w14:paraId="632000EC" w14:textId="77777777" w:rsidTr="00670F1E">
        <w:tc>
          <w:tcPr>
            <w:tcW w:w="1648" w:type="dxa"/>
          </w:tcPr>
          <w:p w14:paraId="609D7E07" w14:textId="236A8931" w:rsidR="009B74F9" w:rsidRPr="00E67F37" w:rsidRDefault="003C22B1" w:rsidP="0090301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12:45 – </w:t>
            </w:r>
            <w:r w:rsidR="0090301C">
              <w:rPr>
                <w:b/>
              </w:rPr>
              <w:t>14:45</w:t>
            </w:r>
          </w:p>
        </w:tc>
        <w:tc>
          <w:tcPr>
            <w:tcW w:w="8412" w:type="dxa"/>
            <w:gridSpan w:val="3"/>
            <w:tcBorders>
              <w:right w:val="nil"/>
            </w:tcBorders>
          </w:tcPr>
          <w:p w14:paraId="14F8BED1" w14:textId="77777777" w:rsidR="009B74F9" w:rsidRPr="00317FEB" w:rsidRDefault="009B74F9" w:rsidP="002157A2">
            <w:pPr>
              <w:rPr>
                <w:b/>
                <w:sz w:val="28"/>
                <w:szCs w:val="28"/>
              </w:rPr>
            </w:pPr>
            <w:r w:rsidRPr="00317FEB">
              <w:rPr>
                <w:b/>
                <w:sz w:val="28"/>
                <w:szCs w:val="28"/>
              </w:rPr>
              <w:t>Parallel Sessions</w:t>
            </w:r>
          </w:p>
        </w:tc>
        <w:tc>
          <w:tcPr>
            <w:tcW w:w="2976" w:type="dxa"/>
            <w:tcBorders>
              <w:left w:val="nil"/>
            </w:tcBorders>
          </w:tcPr>
          <w:p w14:paraId="25BD1D76" w14:textId="77777777" w:rsidR="009B74F9" w:rsidRPr="00317FEB" w:rsidRDefault="009B74F9" w:rsidP="002157A2">
            <w:pPr>
              <w:rPr>
                <w:b/>
                <w:sz w:val="28"/>
                <w:szCs w:val="28"/>
              </w:rPr>
            </w:pPr>
          </w:p>
        </w:tc>
      </w:tr>
      <w:tr w:rsidR="0006483C" w14:paraId="78C4B347" w14:textId="77777777" w:rsidTr="00F86977">
        <w:trPr>
          <w:trHeight w:val="1482"/>
        </w:trPr>
        <w:tc>
          <w:tcPr>
            <w:tcW w:w="1648" w:type="dxa"/>
          </w:tcPr>
          <w:p w14:paraId="5DD03B65" w14:textId="77777777" w:rsidR="0006483C" w:rsidRDefault="0006483C" w:rsidP="0006483C"/>
        </w:tc>
        <w:tc>
          <w:tcPr>
            <w:tcW w:w="2883" w:type="dxa"/>
          </w:tcPr>
          <w:p w14:paraId="74A98A10" w14:textId="44DF833A" w:rsidR="0006483C" w:rsidRDefault="0006483C" w:rsidP="0006483C">
            <w:pPr>
              <w:jc w:val="center"/>
              <w:rPr>
                <w:b/>
              </w:rPr>
            </w:pPr>
            <w:r>
              <w:rPr>
                <w:b/>
              </w:rPr>
              <w:t xml:space="preserve">Session </w:t>
            </w:r>
            <w:r w:rsidR="00B65CF3">
              <w:rPr>
                <w:b/>
              </w:rPr>
              <w:t>5a</w:t>
            </w:r>
          </w:p>
          <w:p w14:paraId="272279C8" w14:textId="77777777" w:rsidR="0006483C" w:rsidRDefault="0006483C" w:rsidP="0006483C">
            <w:pPr>
              <w:jc w:val="center"/>
              <w:rPr>
                <w:b/>
              </w:rPr>
            </w:pPr>
            <w:r>
              <w:rPr>
                <w:b/>
              </w:rPr>
              <w:t>Emerging Innovation</w:t>
            </w:r>
          </w:p>
          <w:p w14:paraId="70A6ABC5" w14:textId="77777777" w:rsidR="0006483C" w:rsidRPr="005E2476" w:rsidRDefault="0006483C" w:rsidP="0006483C">
            <w:pPr>
              <w:jc w:val="center"/>
              <w:rPr>
                <w:i/>
              </w:rPr>
            </w:pPr>
            <w:r>
              <w:rPr>
                <w:i/>
              </w:rPr>
              <w:t>Chairs</w:t>
            </w:r>
            <w:r w:rsidRPr="005E2476">
              <w:rPr>
                <w:i/>
              </w:rPr>
              <w:t xml:space="preserve">: </w:t>
            </w:r>
          </w:p>
          <w:p w14:paraId="451894A9" w14:textId="77777777" w:rsidR="0006483C" w:rsidRDefault="0006483C" w:rsidP="0006483C">
            <w:pPr>
              <w:jc w:val="center"/>
              <w:rPr>
                <w:b/>
              </w:rPr>
            </w:pPr>
          </w:p>
          <w:p w14:paraId="5398BA87" w14:textId="5B0BE70B" w:rsidR="0006483C" w:rsidRPr="00C24735" w:rsidRDefault="0006483C" w:rsidP="0006483C">
            <w:pPr>
              <w:jc w:val="center"/>
            </w:pPr>
            <w:proofErr w:type="spellStart"/>
            <w:r>
              <w:rPr>
                <w:b/>
                <w:color w:val="4F81BD" w:themeColor="accent1"/>
              </w:rPr>
              <w:t>Deansgate</w:t>
            </w:r>
            <w:proofErr w:type="spellEnd"/>
            <w:r>
              <w:rPr>
                <w:b/>
                <w:color w:val="4F81BD" w:themeColor="accent1"/>
              </w:rPr>
              <w:t xml:space="preserve"> A</w:t>
            </w:r>
          </w:p>
        </w:tc>
        <w:tc>
          <w:tcPr>
            <w:tcW w:w="2552" w:type="dxa"/>
          </w:tcPr>
          <w:p w14:paraId="35A9FFDB" w14:textId="76A5B0FB" w:rsidR="0006483C" w:rsidRDefault="0006483C" w:rsidP="0006483C">
            <w:pPr>
              <w:jc w:val="center"/>
              <w:rPr>
                <w:b/>
              </w:rPr>
            </w:pPr>
            <w:r>
              <w:rPr>
                <w:b/>
              </w:rPr>
              <w:t xml:space="preserve">Session </w:t>
            </w:r>
            <w:r w:rsidR="00B65CF3">
              <w:rPr>
                <w:b/>
              </w:rPr>
              <w:t>5</w:t>
            </w:r>
            <w:r>
              <w:rPr>
                <w:b/>
              </w:rPr>
              <w:t>b</w:t>
            </w:r>
          </w:p>
          <w:p w14:paraId="64EB5470" w14:textId="33132C99" w:rsidR="009D6D43" w:rsidRDefault="009D6D43" w:rsidP="0006483C">
            <w:pPr>
              <w:jc w:val="center"/>
              <w:rPr>
                <w:b/>
              </w:rPr>
            </w:pPr>
            <w:r>
              <w:rPr>
                <w:b/>
              </w:rPr>
              <w:t>Futures</w:t>
            </w:r>
          </w:p>
          <w:p w14:paraId="2333DA5F" w14:textId="77777777" w:rsidR="0006483C" w:rsidRDefault="0006483C" w:rsidP="0006483C">
            <w:pPr>
              <w:jc w:val="center"/>
            </w:pPr>
            <w:r>
              <w:rPr>
                <w:i/>
              </w:rPr>
              <w:t>Chair</w:t>
            </w:r>
            <w:r w:rsidRPr="005E2476">
              <w:rPr>
                <w:i/>
              </w:rPr>
              <w:t xml:space="preserve">: </w:t>
            </w:r>
          </w:p>
          <w:p w14:paraId="5DB69A6E" w14:textId="77777777" w:rsidR="0042520F" w:rsidRDefault="0042520F" w:rsidP="0006483C">
            <w:pPr>
              <w:jc w:val="center"/>
              <w:rPr>
                <w:rFonts w:cstheme="minorHAnsi"/>
                <w:b/>
                <w:color w:val="4F81BD" w:themeColor="accent1"/>
              </w:rPr>
            </w:pPr>
          </w:p>
          <w:p w14:paraId="167E8791" w14:textId="174D382B" w:rsidR="0006483C" w:rsidRPr="00C24735" w:rsidRDefault="0006483C" w:rsidP="0006483C">
            <w:pPr>
              <w:jc w:val="center"/>
            </w:pPr>
            <w:proofErr w:type="spellStart"/>
            <w:r>
              <w:rPr>
                <w:rFonts w:cstheme="minorHAnsi"/>
                <w:b/>
                <w:color w:val="4F81BD" w:themeColor="accent1"/>
              </w:rPr>
              <w:t>Deansgate</w:t>
            </w:r>
            <w:proofErr w:type="spellEnd"/>
            <w:r>
              <w:rPr>
                <w:rFonts w:cstheme="minorHAnsi"/>
                <w:b/>
                <w:color w:val="4F81BD" w:themeColor="accent1"/>
              </w:rPr>
              <w:t xml:space="preserve"> B</w:t>
            </w:r>
          </w:p>
        </w:tc>
        <w:tc>
          <w:tcPr>
            <w:tcW w:w="2977" w:type="dxa"/>
          </w:tcPr>
          <w:p w14:paraId="61A97527" w14:textId="48CB9832" w:rsidR="0006483C" w:rsidRDefault="0006483C" w:rsidP="0006483C">
            <w:pPr>
              <w:jc w:val="center"/>
              <w:rPr>
                <w:b/>
              </w:rPr>
            </w:pPr>
            <w:r>
              <w:rPr>
                <w:b/>
              </w:rPr>
              <w:t xml:space="preserve">Session </w:t>
            </w:r>
            <w:r w:rsidR="00B65CF3">
              <w:rPr>
                <w:b/>
              </w:rPr>
              <w:t>5</w:t>
            </w:r>
            <w:r w:rsidR="008812FD">
              <w:rPr>
                <w:b/>
              </w:rPr>
              <w:t>c</w:t>
            </w:r>
          </w:p>
          <w:p w14:paraId="3D004990" w14:textId="01A2B03E" w:rsidR="0006483C" w:rsidRPr="003448AD" w:rsidRDefault="0006483C" w:rsidP="0006483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9D6D43">
              <w:rPr>
                <w:b/>
              </w:rPr>
              <w:t>Climate</w:t>
            </w:r>
          </w:p>
          <w:p w14:paraId="4F12DE79" w14:textId="77777777" w:rsidR="0006483C" w:rsidRPr="006C06A7" w:rsidRDefault="0006483C" w:rsidP="0006483C">
            <w:pPr>
              <w:jc w:val="center"/>
              <w:rPr>
                <w:i/>
              </w:rPr>
            </w:pPr>
            <w:r>
              <w:rPr>
                <w:i/>
              </w:rPr>
              <w:t>Chair</w:t>
            </w:r>
            <w:r w:rsidRPr="006C06A7">
              <w:rPr>
                <w:i/>
              </w:rPr>
              <w:t xml:space="preserve">: </w:t>
            </w:r>
          </w:p>
          <w:p w14:paraId="21ED9489" w14:textId="77777777" w:rsidR="0006483C" w:rsidRPr="005E2476" w:rsidRDefault="0006483C" w:rsidP="0006483C">
            <w:pPr>
              <w:jc w:val="center"/>
              <w:rPr>
                <w:i/>
                <w:color w:val="FF0000"/>
              </w:rPr>
            </w:pPr>
          </w:p>
          <w:p w14:paraId="77CCB841" w14:textId="7611EB92" w:rsidR="0006483C" w:rsidRPr="001E1441" w:rsidRDefault="009D6D43" w:rsidP="0006483C">
            <w:pPr>
              <w:jc w:val="center"/>
            </w:pPr>
            <w:proofErr w:type="spellStart"/>
            <w:r>
              <w:rPr>
                <w:b/>
                <w:color w:val="4F81BD" w:themeColor="accent1"/>
              </w:rPr>
              <w:t>Deansgate</w:t>
            </w:r>
            <w:proofErr w:type="spellEnd"/>
            <w:r>
              <w:rPr>
                <w:b/>
                <w:color w:val="4F81BD" w:themeColor="accent1"/>
              </w:rPr>
              <w:t xml:space="preserve"> C</w:t>
            </w:r>
          </w:p>
        </w:tc>
        <w:tc>
          <w:tcPr>
            <w:tcW w:w="2976" w:type="dxa"/>
          </w:tcPr>
          <w:p w14:paraId="499950B2" w14:textId="535DEC23" w:rsidR="0006483C" w:rsidRDefault="00B65CF3" w:rsidP="0006483C">
            <w:pPr>
              <w:jc w:val="center"/>
              <w:rPr>
                <w:b/>
              </w:rPr>
            </w:pPr>
            <w:r>
              <w:rPr>
                <w:b/>
              </w:rPr>
              <w:t>Session 5d</w:t>
            </w:r>
          </w:p>
          <w:p w14:paraId="594FF903" w14:textId="77777777" w:rsidR="009D6D43" w:rsidRDefault="009D6D43" w:rsidP="0006483C">
            <w:pPr>
              <w:jc w:val="center"/>
              <w:rPr>
                <w:b/>
              </w:rPr>
            </w:pPr>
          </w:p>
          <w:p w14:paraId="7F204C6C" w14:textId="77777777" w:rsidR="0006483C" w:rsidRDefault="0006483C" w:rsidP="0006483C">
            <w:pPr>
              <w:jc w:val="center"/>
              <w:rPr>
                <w:b/>
              </w:rPr>
            </w:pPr>
            <w:r>
              <w:rPr>
                <w:i/>
              </w:rPr>
              <w:t>Chair</w:t>
            </w:r>
            <w:r w:rsidRPr="006C06A7">
              <w:rPr>
                <w:i/>
              </w:rPr>
              <w:t xml:space="preserve">: </w:t>
            </w:r>
          </w:p>
          <w:p w14:paraId="414F44F4" w14:textId="77777777" w:rsidR="0042520F" w:rsidRDefault="0042520F" w:rsidP="009D6D43">
            <w:pPr>
              <w:jc w:val="center"/>
              <w:rPr>
                <w:b/>
                <w:color w:val="4F81BD" w:themeColor="accent1"/>
              </w:rPr>
            </w:pPr>
          </w:p>
          <w:p w14:paraId="431787E2" w14:textId="684B0123" w:rsidR="0006483C" w:rsidRPr="008D043D" w:rsidRDefault="0006483C" w:rsidP="009D6D43">
            <w:pPr>
              <w:jc w:val="center"/>
              <w:rPr>
                <w:b/>
              </w:rPr>
            </w:pPr>
            <w:r>
              <w:rPr>
                <w:b/>
                <w:color w:val="4F81BD" w:themeColor="accent1"/>
              </w:rPr>
              <w:t xml:space="preserve">Room </w:t>
            </w:r>
            <w:r w:rsidR="009D6D43">
              <w:rPr>
                <w:b/>
                <w:color w:val="4F81BD" w:themeColor="accent1"/>
              </w:rPr>
              <w:t>2,3,4</w:t>
            </w:r>
          </w:p>
        </w:tc>
      </w:tr>
      <w:tr w:rsidR="009D6D43" w14:paraId="65D590E2" w14:textId="77777777" w:rsidTr="002157A2">
        <w:tc>
          <w:tcPr>
            <w:tcW w:w="1648" w:type="dxa"/>
          </w:tcPr>
          <w:p w14:paraId="2D1EA441" w14:textId="77777777" w:rsidR="009D6D43" w:rsidRDefault="009D6D43" w:rsidP="00673FB1">
            <w:r>
              <w:t>12:45 – 13:15</w:t>
            </w:r>
          </w:p>
        </w:tc>
        <w:tc>
          <w:tcPr>
            <w:tcW w:w="2883" w:type="dxa"/>
            <w:vMerge w:val="restart"/>
          </w:tcPr>
          <w:p w14:paraId="0829285C" w14:textId="77777777" w:rsidR="009D6D43" w:rsidRPr="00B00A37" w:rsidRDefault="009D6D43" w:rsidP="00353EF2">
            <w:pPr>
              <w:pStyle w:val="ListParagraph"/>
              <w:ind w:left="0"/>
              <w:jc w:val="center"/>
            </w:pPr>
            <w:r w:rsidRPr="00B00A37">
              <w:t>Early stage research and Emerging Solutions</w:t>
            </w:r>
          </w:p>
          <w:p w14:paraId="2DFE190E" w14:textId="77777777" w:rsidR="009D6D43" w:rsidRPr="00B00A37" w:rsidRDefault="009D6D43" w:rsidP="00353EF2">
            <w:pPr>
              <w:pStyle w:val="ListParagraph"/>
              <w:ind w:left="0"/>
              <w:jc w:val="center"/>
            </w:pPr>
          </w:p>
          <w:p w14:paraId="0813FA71" w14:textId="77777777" w:rsidR="009D6D43" w:rsidRPr="00B00A37" w:rsidRDefault="009D6D43" w:rsidP="00353EF2">
            <w:pPr>
              <w:pStyle w:val="ListParagraph"/>
              <w:ind w:left="0"/>
              <w:jc w:val="center"/>
            </w:pPr>
            <w:r w:rsidRPr="00B00A37">
              <w:t xml:space="preserve">An opportunity to see what direction research is suggesting for the future of water whilst also seeing </w:t>
            </w:r>
            <w:proofErr w:type="spellStart"/>
            <w:r w:rsidRPr="00B00A37">
              <w:t>first hand</w:t>
            </w:r>
            <w:proofErr w:type="spellEnd"/>
            <w:r w:rsidRPr="00B00A37">
              <w:t xml:space="preserve"> what emerging solutions are being developed.</w:t>
            </w:r>
          </w:p>
          <w:p w14:paraId="0C56A028" w14:textId="15D0D933" w:rsidR="009D6D43" w:rsidRPr="00250C30" w:rsidRDefault="009D6D43" w:rsidP="00673FB1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1D4A40FD" w14:textId="77777777" w:rsidR="009D6D43" w:rsidRDefault="009D6D43" w:rsidP="00950174">
            <w:pPr>
              <w:jc w:val="center"/>
            </w:pPr>
          </w:p>
          <w:p w14:paraId="68A108E4" w14:textId="77777777" w:rsidR="00AB05A1" w:rsidRDefault="00AB05A1" w:rsidP="00AB05A1">
            <w:pPr>
              <w:jc w:val="center"/>
            </w:pPr>
            <w:r>
              <w:t>Future Water Systems</w:t>
            </w:r>
          </w:p>
          <w:p w14:paraId="1079D1F7" w14:textId="77777777" w:rsidR="00402B77" w:rsidRDefault="009D6D43" w:rsidP="00AB05A1">
            <w:pPr>
              <w:jc w:val="center"/>
            </w:pPr>
            <w:r>
              <w:t>Joe Hook</w:t>
            </w:r>
          </w:p>
          <w:p w14:paraId="26C3BC18" w14:textId="13C7A362" w:rsidR="009D6D43" w:rsidRDefault="00ED4303" w:rsidP="00AB05A1">
            <w:pPr>
              <w:jc w:val="center"/>
            </w:pPr>
            <w:r>
              <w:t>TWENTY65</w:t>
            </w:r>
            <w:r w:rsidR="009D6D43">
              <w:br/>
            </w:r>
          </w:p>
        </w:tc>
        <w:tc>
          <w:tcPr>
            <w:tcW w:w="2977" w:type="dxa"/>
            <w:shd w:val="clear" w:color="auto" w:fill="FFFFFF" w:themeFill="background1"/>
          </w:tcPr>
          <w:p w14:paraId="44ABE1BB" w14:textId="77777777" w:rsidR="009D6D43" w:rsidRDefault="009D6D43" w:rsidP="00673FB1">
            <w:pPr>
              <w:jc w:val="center"/>
            </w:pPr>
          </w:p>
          <w:p w14:paraId="28A676AD" w14:textId="11106108" w:rsidR="00ED4303" w:rsidRDefault="00ED4303" w:rsidP="00ED4303">
            <w:pPr>
              <w:jc w:val="center"/>
            </w:pPr>
            <w:r>
              <w:t>Insights for climate and water resilience – blue-green infrastructure and mental health benefits, a c</w:t>
            </w:r>
            <w:r>
              <w:t>ase study of a UK northern city</w:t>
            </w:r>
          </w:p>
          <w:p w14:paraId="473D43C7" w14:textId="77777777" w:rsidR="009D6D43" w:rsidRPr="00ED4303" w:rsidRDefault="00ED4303" w:rsidP="00ED4303">
            <w:pPr>
              <w:jc w:val="center"/>
            </w:pPr>
            <w:r w:rsidRPr="00ED4303">
              <w:t xml:space="preserve">Jo Birch and Dr Clare </w:t>
            </w:r>
            <w:proofErr w:type="spellStart"/>
            <w:r w:rsidRPr="00ED4303">
              <w:t>Rishbeth</w:t>
            </w:r>
            <w:proofErr w:type="spellEnd"/>
          </w:p>
          <w:p w14:paraId="3FDE83C6" w14:textId="74B3CC24" w:rsidR="00ED4303" w:rsidRDefault="00ED4303" w:rsidP="00ED4303">
            <w:pPr>
              <w:jc w:val="center"/>
            </w:pPr>
            <w:r w:rsidRPr="00ED4303">
              <w:t>University of Sheffield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74DDA96C" w14:textId="77777777" w:rsidR="009D6D43" w:rsidRDefault="009D6D43" w:rsidP="00673FB1">
            <w:pPr>
              <w:jc w:val="center"/>
              <w:rPr>
                <w:b/>
              </w:rPr>
            </w:pPr>
          </w:p>
          <w:p w14:paraId="2F957F91" w14:textId="68B99042" w:rsidR="009D6D43" w:rsidRPr="00ED4303" w:rsidRDefault="009D6D43" w:rsidP="00402B77">
            <w:pPr>
              <w:jc w:val="center"/>
            </w:pPr>
            <w:r w:rsidRPr="009D6D43">
              <w:br/>
            </w:r>
            <w:r w:rsidR="00ED4303" w:rsidRPr="007B5D18">
              <w:rPr>
                <w:b/>
                <w:sz w:val="24"/>
                <w:szCs w:val="24"/>
              </w:rPr>
              <w:t xml:space="preserve"> </w:t>
            </w:r>
            <w:r w:rsidR="00ED4303" w:rsidRPr="00ED4303">
              <w:t>CLEAR IDEAS</w:t>
            </w:r>
            <w:r w:rsidR="00ED4303">
              <w:t xml:space="preserve"> WORKSHOP</w:t>
            </w:r>
            <w:r w:rsidR="00ED4303" w:rsidRPr="00ED4303">
              <w:t>: A method for developing collaborative innovations</w:t>
            </w:r>
          </w:p>
          <w:p w14:paraId="483CF6D1" w14:textId="7F9D4A0B" w:rsidR="00402B77" w:rsidRPr="009D6D43" w:rsidRDefault="00402B77" w:rsidP="00ED4303">
            <w:pPr>
              <w:jc w:val="center"/>
            </w:pPr>
            <w:r>
              <w:t xml:space="preserve">Kamal </w:t>
            </w:r>
            <w:proofErr w:type="spellStart"/>
            <w:r>
              <w:t>Birdi</w:t>
            </w:r>
            <w:proofErr w:type="spellEnd"/>
            <w:r>
              <w:t>,</w:t>
            </w:r>
            <w:r w:rsidR="00ED4303">
              <w:br/>
              <w:t>TWENTY65</w:t>
            </w:r>
          </w:p>
        </w:tc>
      </w:tr>
      <w:tr w:rsidR="009D6D43" w14:paraId="57D1E6DA" w14:textId="77777777" w:rsidTr="00673FB1">
        <w:tc>
          <w:tcPr>
            <w:tcW w:w="1648" w:type="dxa"/>
          </w:tcPr>
          <w:p w14:paraId="4D240997" w14:textId="111D3F0C" w:rsidR="009D6D43" w:rsidRDefault="009D6D43" w:rsidP="00673FB1">
            <w:r>
              <w:t>13:15 – 13:45</w:t>
            </w:r>
          </w:p>
        </w:tc>
        <w:tc>
          <w:tcPr>
            <w:tcW w:w="2883" w:type="dxa"/>
            <w:vMerge/>
          </w:tcPr>
          <w:p w14:paraId="7A90B760" w14:textId="77777777" w:rsidR="009D6D43" w:rsidRDefault="009D6D43" w:rsidP="00673FB1">
            <w:pPr>
              <w:jc w:val="center"/>
            </w:pPr>
          </w:p>
        </w:tc>
        <w:tc>
          <w:tcPr>
            <w:tcW w:w="2552" w:type="dxa"/>
          </w:tcPr>
          <w:p w14:paraId="318E762A" w14:textId="77777777" w:rsidR="009D6D43" w:rsidRDefault="009D6D43" w:rsidP="00673FB1">
            <w:pPr>
              <w:jc w:val="center"/>
            </w:pPr>
          </w:p>
          <w:p w14:paraId="7AEBE0CE" w14:textId="77777777" w:rsidR="00AB05A1" w:rsidRDefault="00AB05A1" w:rsidP="00673FB1">
            <w:pPr>
              <w:jc w:val="center"/>
            </w:pPr>
            <w:r>
              <w:t>Roadmap</w:t>
            </w:r>
          </w:p>
          <w:p w14:paraId="3A662371" w14:textId="72626BBF" w:rsidR="00AB05A1" w:rsidRPr="00BB223D" w:rsidRDefault="00AB05A1" w:rsidP="00ED4303">
            <w:pPr>
              <w:jc w:val="center"/>
            </w:pPr>
            <w:r>
              <w:t>Vanessa Speight</w:t>
            </w:r>
            <w:r w:rsidR="00402B77">
              <w:br/>
            </w:r>
            <w:r w:rsidR="00ED4303">
              <w:t>TWENTY65</w:t>
            </w:r>
          </w:p>
        </w:tc>
        <w:tc>
          <w:tcPr>
            <w:tcW w:w="2977" w:type="dxa"/>
            <w:shd w:val="clear" w:color="auto" w:fill="FFFFFF" w:themeFill="background1"/>
          </w:tcPr>
          <w:p w14:paraId="0CF00590" w14:textId="77777777" w:rsidR="00ED4303" w:rsidRDefault="00ED4303" w:rsidP="00673FB1">
            <w:pPr>
              <w:jc w:val="center"/>
            </w:pPr>
          </w:p>
          <w:p w14:paraId="4F9E9FDF" w14:textId="027CE87F" w:rsidR="009D6D43" w:rsidRDefault="00ED4303" w:rsidP="00673FB1">
            <w:pPr>
              <w:jc w:val="center"/>
            </w:pPr>
            <w:r>
              <w:t xml:space="preserve">Digitally Connected Drainage: how sensors in </w:t>
            </w:r>
            <w:proofErr w:type="spellStart"/>
            <w:r>
              <w:t>SuDS</w:t>
            </w:r>
            <w:proofErr w:type="spellEnd"/>
            <w:r>
              <w:t xml:space="preserve"> can help </w:t>
            </w:r>
            <w:r>
              <w:t>to monitor and control run-off</w:t>
            </w:r>
            <w:r w:rsidR="00402B77">
              <w:br/>
              <w:t xml:space="preserve">Sarah </w:t>
            </w:r>
            <w:proofErr w:type="spellStart"/>
            <w:r w:rsidR="00402B77">
              <w:t>Cotterill</w:t>
            </w:r>
            <w:proofErr w:type="spellEnd"/>
            <w:r w:rsidR="00402B77">
              <w:br/>
              <w:t>University College Dublin</w:t>
            </w:r>
          </w:p>
          <w:p w14:paraId="7B6A74F2" w14:textId="601735C5" w:rsidR="009D6D43" w:rsidRPr="006C06A7" w:rsidRDefault="009D6D43" w:rsidP="00673FB1">
            <w:pPr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14:paraId="3E157262" w14:textId="0704D976" w:rsidR="009D6D43" w:rsidRDefault="009D6D43" w:rsidP="00513AEF">
            <w:pPr>
              <w:jc w:val="center"/>
            </w:pPr>
          </w:p>
        </w:tc>
      </w:tr>
      <w:tr w:rsidR="009D6D43" w14:paraId="0678CFC1" w14:textId="77777777" w:rsidTr="00673FB1">
        <w:tc>
          <w:tcPr>
            <w:tcW w:w="1648" w:type="dxa"/>
          </w:tcPr>
          <w:p w14:paraId="2A921D73" w14:textId="77777777" w:rsidR="009D6D43" w:rsidRDefault="009D6D43" w:rsidP="00673FB1">
            <w:r>
              <w:t>13:45 – 14:15</w:t>
            </w:r>
          </w:p>
        </w:tc>
        <w:tc>
          <w:tcPr>
            <w:tcW w:w="2883" w:type="dxa"/>
            <w:vMerge/>
          </w:tcPr>
          <w:p w14:paraId="42809FF7" w14:textId="77777777" w:rsidR="009D6D43" w:rsidRPr="00772922" w:rsidRDefault="009D6D43" w:rsidP="00673FB1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14:paraId="2A81C63B" w14:textId="77777777" w:rsidR="009D6D43" w:rsidRDefault="009D6D43" w:rsidP="00673FB1">
            <w:pPr>
              <w:jc w:val="center"/>
            </w:pPr>
          </w:p>
          <w:p w14:paraId="22D14854" w14:textId="5E03D346" w:rsidR="009D6D43" w:rsidRPr="00BB223D" w:rsidRDefault="00AD7F94" w:rsidP="00673FB1">
            <w:pPr>
              <w:jc w:val="center"/>
            </w:pPr>
            <w:r>
              <w:t>TBC</w:t>
            </w:r>
          </w:p>
        </w:tc>
        <w:tc>
          <w:tcPr>
            <w:tcW w:w="2977" w:type="dxa"/>
            <w:shd w:val="clear" w:color="auto" w:fill="FFFFFF" w:themeFill="background1"/>
          </w:tcPr>
          <w:p w14:paraId="1A6397F6" w14:textId="77777777" w:rsidR="009D6D43" w:rsidRDefault="009D6D43" w:rsidP="00673FB1">
            <w:pPr>
              <w:jc w:val="center"/>
            </w:pPr>
          </w:p>
          <w:p w14:paraId="23D4AB99" w14:textId="77777777" w:rsidR="009D6D43" w:rsidRDefault="009D6D43" w:rsidP="00673FB1">
            <w:pPr>
              <w:jc w:val="center"/>
            </w:pPr>
            <w:r>
              <w:t>Engagement in Surface Water-</w:t>
            </w:r>
            <w:r>
              <w:br/>
              <w:t>Christine Sefton &amp; Liz Sharp</w:t>
            </w:r>
          </w:p>
          <w:p w14:paraId="51D084DF" w14:textId="731304C2" w:rsidR="00402B77" w:rsidRPr="006C06A7" w:rsidRDefault="00ED4303" w:rsidP="00ED4303">
            <w:pPr>
              <w:jc w:val="center"/>
            </w:pPr>
            <w:r>
              <w:t>TWENTY65</w:t>
            </w:r>
          </w:p>
        </w:tc>
        <w:tc>
          <w:tcPr>
            <w:tcW w:w="2976" w:type="dxa"/>
            <w:vMerge/>
            <w:shd w:val="clear" w:color="auto" w:fill="auto"/>
          </w:tcPr>
          <w:p w14:paraId="47864E5B" w14:textId="62CC4943" w:rsidR="009D6D43" w:rsidRPr="005C289F" w:rsidRDefault="009D6D43" w:rsidP="00673FB1">
            <w:pPr>
              <w:jc w:val="center"/>
            </w:pPr>
          </w:p>
        </w:tc>
      </w:tr>
    </w:tbl>
    <w:p w14:paraId="73A521F0" w14:textId="77777777" w:rsidR="008D043D" w:rsidRDefault="008D043D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48"/>
        <w:gridCol w:w="2804"/>
        <w:gridCol w:w="2804"/>
        <w:gridCol w:w="2549"/>
        <w:gridCol w:w="255"/>
        <w:gridCol w:w="2976"/>
      </w:tblGrid>
      <w:tr w:rsidR="00E743A1" w14:paraId="2B492A62" w14:textId="77777777" w:rsidTr="00E743A1">
        <w:tc>
          <w:tcPr>
            <w:tcW w:w="1648" w:type="dxa"/>
          </w:tcPr>
          <w:p w14:paraId="2113DA18" w14:textId="7743CA94" w:rsidR="00E743A1" w:rsidRDefault="00E743A1" w:rsidP="00E743A1">
            <w:r>
              <w:lastRenderedPageBreak/>
              <w:t>14:15 – 14:45</w:t>
            </w:r>
          </w:p>
        </w:tc>
        <w:tc>
          <w:tcPr>
            <w:tcW w:w="2804" w:type="dxa"/>
            <w:tcBorders>
              <w:right w:val="nil"/>
            </w:tcBorders>
          </w:tcPr>
          <w:p w14:paraId="4F0D0198" w14:textId="77777777" w:rsidR="00E743A1" w:rsidRPr="00E93DF1" w:rsidRDefault="00E743A1" w:rsidP="002157A2">
            <w:pPr>
              <w:rPr>
                <w:b/>
                <w:sz w:val="28"/>
                <w:szCs w:val="28"/>
              </w:rPr>
            </w:pPr>
          </w:p>
        </w:tc>
        <w:tc>
          <w:tcPr>
            <w:tcW w:w="2804" w:type="dxa"/>
            <w:tcBorders>
              <w:right w:val="nil"/>
            </w:tcBorders>
          </w:tcPr>
          <w:p w14:paraId="410314B0" w14:textId="77777777" w:rsidR="00E743A1" w:rsidRPr="00E93DF1" w:rsidRDefault="00E743A1" w:rsidP="002157A2">
            <w:pPr>
              <w:rPr>
                <w:b/>
                <w:sz w:val="28"/>
                <w:szCs w:val="28"/>
              </w:rPr>
            </w:pPr>
          </w:p>
        </w:tc>
        <w:tc>
          <w:tcPr>
            <w:tcW w:w="2549" w:type="dxa"/>
            <w:tcBorders>
              <w:right w:val="nil"/>
            </w:tcBorders>
          </w:tcPr>
          <w:p w14:paraId="7DC91EE7" w14:textId="77777777" w:rsidR="00ED4303" w:rsidRDefault="00ED4303" w:rsidP="00ED4303">
            <w:pPr>
              <w:jc w:val="center"/>
            </w:pPr>
            <w:r w:rsidRPr="00FF36A2">
              <w:t>Using participatory science approaches to reduce the risk of sewer flooding and its impact on communities</w:t>
            </w:r>
          </w:p>
          <w:p w14:paraId="4AF0BB86" w14:textId="1056DB0D" w:rsidR="00ED4303" w:rsidRPr="00ED4303" w:rsidRDefault="00ED4303" w:rsidP="00ED4303">
            <w:pPr>
              <w:jc w:val="center"/>
            </w:pPr>
            <w:r>
              <w:t xml:space="preserve">Nick </w:t>
            </w:r>
            <w:r w:rsidRPr="00ED4303">
              <w:t>Barber</w:t>
            </w:r>
          </w:p>
          <w:p w14:paraId="521A2E2A" w14:textId="172D966E" w:rsidR="00E743A1" w:rsidRDefault="00ED4303" w:rsidP="00E743A1">
            <w:pPr>
              <w:jc w:val="center"/>
            </w:pPr>
            <w:r w:rsidRPr="00ED4303">
              <w:t>Durham University and Northumbrian Water</w:t>
            </w:r>
          </w:p>
        </w:tc>
        <w:tc>
          <w:tcPr>
            <w:tcW w:w="255" w:type="dxa"/>
            <w:tcBorders>
              <w:right w:val="nil"/>
            </w:tcBorders>
          </w:tcPr>
          <w:p w14:paraId="11A27F66" w14:textId="5169D34E" w:rsidR="00E743A1" w:rsidRPr="00E93DF1" w:rsidRDefault="00E743A1" w:rsidP="00E743A1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14:paraId="21FE13C5" w14:textId="77777777" w:rsidR="00E743A1" w:rsidRDefault="00E743A1" w:rsidP="002157A2"/>
        </w:tc>
      </w:tr>
      <w:tr w:rsidR="0090301C" w14:paraId="6919D48B" w14:textId="77777777" w:rsidTr="0090301C">
        <w:tc>
          <w:tcPr>
            <w:tcW w:w="1648" w:type="dxa"/>
          </w:tcPr>
          <w:p w14:paraId="2FFCC9FB" w14:textId="19470A8F" w:rsidR="0090301C" w:rsidRDefault="0090301C" w:rsidP="0006483C">
            <w:pPr>
              <w:jc w:val="center"/>
              <w:rPr>
                <w:b/>
              </w:rPr>
            </w:pPr>
            <w:r>
              <w:t>14:45-15:00</w:t>
            </w:r>
          </w:p>
        </w:tc>
        <w:tc>
          <w:tcPr>
            <w:tcW w:w="11388" w:type="dxa"/>
            <w:gridSpan w:val="5"/>
          </w:tcPr>
          <w:p w14:paraId="69547BAF" w14:textId="4ABCC54F" w:rsidR="0090301C" w:rsidRDefault="0090301C" w:rsidP="0090301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Coffee, Posters &amp; Exhibition</w:t>
            </w:r>
          </w:p>
        </w:tc>
      </w:tr>
      <w:tr w:rsidR="00E743A1" w14:paraId="3061AA91" w14:textId="77777777" w:rsidTr="0081675C">
        <w:tc>
          <w:tcPr>
            <w:tcW w:w="13036" w:type="dxa"/>
            <w:gridSpan w:val="6"/>
          </w:tcPr>
          <w:p w14:paraId="556CD1E3" w14:textId="77777777" w:rsidR="0090301C" w:rsidRDefault="0090301C" w:rsidP="0090301C">
            <w:pPr>
              <w:jc w:val="center"/>
              <w:rPr>
                <w:b/>
              </w:rPr>
            </w:pPr>
          </w:p>
          <w:p w14:paraId="5DFA3341" w14:textId="24BB5F3F" w:rsidR="00E743A1" w:rsidRDefault="00E743A1" w:rsidP="0090301C">
            <w:pPr>
              <w:jc w:val="center"/>
              <w:rPr>
                <w:b/>
              </w:rPr>
            </w:pPr>
            <w:r>
              <w:rPr>
                <w:b/>
              </w:rPr>
              <w:t>Session</w:t>
            </w:r>
            <w:r w:rsidR="00B65CF3">
              <w:rPr>
                <w:b/>
              </w:rPr>
              <w:t xml:space="preserve"> 6</w:t>
            </w:r>
          </w:p>
          <w:p w14:paraId="25F50AF2" w14:textId="77777777" w:rsidR="00E743A1" w:rsidRDefault="00E743A1" w:rsidP="0090301C">
            <w:pPr>
              <w:jc w:val="center"/>
              <w:rPr>
                <w:b/>
                <w:color w:val="4F81BD" w:themeColor="accent1"/>
              </w:rPr>
            </w:pPr>
            <w:proofErr w:type="spellStart"/>
            <w:r>
              <w:rPr>
                <w:b/>
                <w:color w:val="4F81BD" w:themeColor="accent1"/>
              </w:rPr>
              <w:t>Deansgate</w:t>
            </w:r>
            <w:proofErr w:type="spellEnd"/>
            <w:r>
              <w:rPr>
                <w:b/>
                <w:color w:val="4F81BD" w:themeColor="accent1"/>
              </w:rPr>
              <w:t xml:space="preserve"> Suite</w:t>
            </w:r>
          </w:p>
          <w:p w14:paraId="7601713A" w14:textId="78F44B47" w:rsidR="004C4528" w:rsidRPr="00E743A1" w:rsidRDefault="004C4528" w:rsidP="00E743A1">
            <w:pPr>
              <w:jc w:val="center"/>
              <w:rPr>
                <w:b/>
              </w:rPr>
            </w:pPr>
          </w:p>
        </w:tc>
      </w:tr>
      <w:tr w:rsidR="008812FD" w14:paraId="34C24D02" w14:textId="77777777" w:rsidTr="0081675C">
        <w:tc>
          <w:tcPr>
            <w:tcW w:w="1648" w:type="dxa"/>
          </w:tcPr>
          <w:p w14:paraId="6DFB9D48" w14:textId="77A4941B" w:rsidR="008812FD" w:rsidRDefault="00E743A1" w:rsidP="00E743A1">
            <w:r>
              <w:t>15:00-16:30</w:t>
            </w:r>
          </w:p>
        </w:tc>
        <w:tc>
          <w:tcPr>
            <w:tcW w:w="11388" w:type="dxa"/>
            <w:gridSpan w:val="5"/>
          </w:tcPr>
          <w:p w14:paraId="310F7495" w14:textId="77777777" w:rsidR="004C4528" w:rsidRDefault="004C4528" w:rsidP="008812FD">
            <w:pPr>
              <w:jc w:val="center"/>
              <w:rPr>
                <w:b/>
              </w:rPr>
            </w:pPr>
          </w:p>
          <w:p w14:paraId="44B1A2FB" w14:textId="77777777" w:rsidR="008812FD" w:rsidRPr="004C4528" w:rsidRDefault="008812FD" w:rsidP="008812FD">
            <w:pPr>
              <w:jc w:val="center"/>
              <w:rPr>
                <w:b/>
                <w:sz w:val="36"/>
                <w:szCs w:val="36"/>
              </w:rPr>
            </w:pPr>
            <w:r w:rsidRPr="004C4528">
              <w:rPr>
                <w:b/>
                <w:sz w:val="36"/>
                <w:szCs w:val="36"/>
              </w:rPr>
              <w:t>Screening of Brave Blue World</w:t>
            </w:r>
          </w:p>
          <w:p w14:paraId="37C8FDED" w14:textId="05FFFD41" w:rsidR="004C4528" w:rsidRPr="008812FD" w:rsidRDefault="004C4528" w:rsidP="004C4528">
            <w:pPr>
              <w:rPr>
                <w:b/>
              </w:rPr>
            </w:pPr>
          </w:p>
        </w:tc>
      </w:tr>
      <w:tr w:rsidR="00F254CE" w14:paraId="4AAD05F5" w14:textId="77777777" w:rsidTr="00A737BE">
        <w:tc>
          <w:tcPr>
            <w:tcW w:w="1648" w:type="dxa"/>
          </w:tcPr>
          <w:p w14:paraId="53834F59" w14:textId="0A883365" w:rsidR="00F254CE" w:rsidRDefault="00E743A1" w:rsidP="008812FD">
            <w:pPr>
              <w:jc w:val="center"/>
            </w:pPr>
            <w:r>
              <w:t>16:30</w:t>
            </w:r>
          </w:p>
        </w:tc>
        <w:tc>
          <w:tcPr>
            <w:tcW w:w="11388" w:type="dxa"/>
            <w:gridSpan w:val="5"/>
            <w:tcBorders>
              <w:bottom w:val="single" w:sz="4" w:space="0" w:color="auto"/>
            </w:tcBorders>
          </w:tcPr>
          <w:p w14:paraId="6F87E019" w14:textId="40A6B4CA" w:rsidR="00F254CE" w:rsidRPr="00F254CE" w:rsidRDefault="008812FD" w:rsidP="006C58B6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color w:val="000000"/>
                <w:szCs w:val="24"/>
              </w:rPr>
              <w:t>Close</w:t>
            </w:r>
            <w:r w:rsidR="00F254CE" w:rsidRPr="00F254CE">
              <w:rPr>
                <w:rFonts w:cstheme="minorHAnsi"/>
                <w:b/>
                <w:color w:val="000000"/>
                <w:szCs w:val="24"/>
              </w:rPr>
              <w:t xml:space="preserve"> </w:t>
            </w:r>
          </w:p>
        </w:tc>
      </w:tr>
    </w:tbl>
    <w:p w14:paraId="6ACA70FA" w14:textId="77777777" w:rsidR="00AD2832" w:rsidRDefault="002157A2" w:rsidP="00937622">
      <w:pPr>
        <w:jc w:val="center"/>
      </w:pPr>
      <w:r>
        <w:br w:type="textWrapping" w:clear="all"/>
      </w:r>
    </w:p>
    <w:sectPr w:rsidR="00AD2832" w:rsidSect="009F7D8F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23DEC" w14:textId="77777777" w:rsidR="00FE7B96" w:rsidRDefault="00FE7B96" w:rsidP="0078244D">
      <w:pPr>
        <w:spacing w:after="0" w:line="240" w:lineRule="auto"/>
      </w:pPr>
      <w:r>
        <w:separator/>
      </w:r>
    </w:p>
  </w:endnote>
  <w:endnote w:type="continuationSeparator" w:id="0">
    <w:p w14:paraId="33284C46" w14:textId="77777777" w:rsidR="00FE7B96" w:rsidRDefault="00FE7B96" w:rsidP="00782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40528" w14:textId="77777777" w:rsidR="00FE7B96" w:rsidRDefault="00FE7B96" w:rsidP="0078244D">
      <w:pPr>
        <w:spacing w:after="0" w:line="240" w:lineRule="auto"/>
      </w:pPr>
      <w:r>
        <w:separator/>
      </w:r>
    </w:p>
  </w:footnote>
  <w:footnote w:type="continuationSeparator" w:id="0">
    <w:p w14:paraId="583E19FC" w14:textId="77777777" w:rsidR="00FE7B96" w:rsidRDefault="00FE7B96" w:rsidP="00782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2709B" w14:textId="77777777" w:rsidR="00A737BE" w:rsidRDefault="0081675C" w:rsidP="00AD2832">
    <w:pPr>
      <w:pStyle w:val="Header"/>
      <w:rPr>
        <w:noProof/>
        <w:lang w:eastAsia="en-GB"/>
      </w:rPr>
    </w:pPr>
    <w:sdt>
      <w:sdtPr>
        <w:id w:val="2051951416"/>
        <w:docPartObj>
          <w:docPartGallery w:val="Watermarks"/>
          <w:docPartUnique/>
        </w:docPartObj>
      </w:sdtPr>
      <w:sdtContent>
        <w:r>
          <w:rPr>
            <w:noProof/>
            <w:lang w:val="en-US"/>
          </w:rPr>
          <w:pict w14:anchorId="17B5C49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737BE" w:rsidRPr="00AD2832">
      <w:rPr>
        <w:noProof/>
        <w:lang w:eastAsia="en-GB"/>
      </w:rPr>
      <w:t xml:space="preserve"> </w:t>
    </w:r>
    <w:r w:rsidR="00A737BE" w:rsidRPr="004373AB">
      <w:rPr>
        <w:noProof/>
        <w:lang w:val="en-US"/>
      </w:rPr>
      <w:drawing>
        <wp:inline distT="0" distB="0" distL="0" distR="0" wp14:anchorId="334490C1" wp14:editId="68720E28">
          <wp:extent cx="1242390" cy="495300"/>
          <wp:effectExtent l="0" t="0" r="0" b="0"/>
          <wp:docPr id="2" name="Picture 2" descr="C:\Users\ci1cw\Google Drive\TWENTY65 Management\Marketing\Partner Logos\EPSR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i1cw\Google Drive\TWENTY65 Management\Marketing\Partner Logos\EPSR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753" cy="519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37BE">
      <w:rPr>
        <w:noProof/>
        <w:lang w:eastAsia="en-GB"/>
      </w:rPr>
      <w:t xml:space="preserve">                                                                                                                                                                                   </w:t>
    </w:r>
    <w:r w:rsidR="00A737BE">
      <w:rPr>
        <w:noProof/>
        <w:lang w:val="en-US"/>
      </w:rPr>
      <w:drawing>
        <wp:inline distT="0" distB="0" distL="0" distR="0" wp14:anchorId="7A9610C2" wp14:editId="6A0DE8D2">
          <wp:extent cx="1920240" cy="765048"/>
          <wp:effectExtent l="0" t="0" r="381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WENTY65 Logo with strapli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765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76E7BE" w14:textId="77777777" w:rsidR="00A737BE" w:rsidRDefault="00A737BE" w:rsidP="00AD2832">
    <w:pPr>
      <w:pStyle w:val="Header"/>
      <w:rPr>
        <w:noProof/>
        <w:lang w:eastAsia="en-GB"/>
      </w:rPr>
    </w:pPr>
  </w:p>
  <w:p w14:paraId="49A51A32" w14:textId="77777777" w:rsidR="00A737BE" w:rsidRDefault="00A737BE" w:rsidP="00AD28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A11"/>
    <w:multiLevelType w:val="hybridMultilevel"/>
    <w:tmpl w:val="6BD2F6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1626A"/>
    <w:multiLevelType w:val="hybridMultilevel"/>
    <w:tmpl w:val="6D084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134B06"/>
    <w:multiLevelType w:val="hybridMultilevel"/>
    <w:tmpl w:val="EDCE9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552E9"/>
    <w:multiLevelType w:val="hybridMultilevel"/>
    <w:tmpl w:val="09B26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355DC"/>
    <w:multiLevelType w:val="hybridMultilevel"/>
    <w:tmpl w:val="0BE25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225BAF"/>
    <w:multiLevelType w:val="hybridMultilevel"/>
    <w:tmpl w:val="0A04AEA2"/>
    <w:lvl w:ilvl="0" w:tplc="808AA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D3205"/>
    <w:multiLevelType w:val="hybridMultilevel"/>
    <w:tmpl w:val="689A44EC"/>
    <w:lvl w:ilvl="0" w:tplc="0C5C882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5644C5"/>
    <w:multiLevelType w:val="hybridMultilevel"/>
    <w:tmpl w:val="25B6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D7136"/>
    <w:multiLevelType w:val="hybridMultilevel"/>
    <w:tmpl w:val="EA602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C2F1F"/>
    <w:multiLevelType w:val="hybridMultilevel"/>
    <w:tmpl w:val="EE90BB80"/>
    <w:lvl w:ilvl="0" w:tplc="D926139E">
      <w:start w:val="10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A2341"/>
    <w:multiLevelType w:val="hybridMultilevel"/>
    <w:tmpl w:val="DB20E8B8"/>
    <w:lvl w:ilvl="0" w:tplc="798C8C7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B3C0C"/>
    <w:multiLevelType w:val="hybridMultilevel"/>
    <w:tmpl w:val="D6DE9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11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E6"/>
    <w:rsid w:val="000027EA"/>
    <w:rsid w:val="00013E32"/>
    <w:rsid w:val="00016289"/>
    <w:rsid w:val="00023A22"/>
    <w:rsid w:val="00030EE4"/>
    <w:rsid w:val="00031A0E"/>
    <w:rsid w:val="000370F9"/>
    <w:rsid w:val="00037BE3"/>
    <w:rsid w:val="0004119F"/>
    <w:rsid w:val="00043A0F"/>
    <w:rsid w:val="00051E8B"/>
    <w:rsid w:val="00054750"/>
    <w:rsid w:val="0006483C"/>
    <w:rsid w:val="000662CB"/>
    <w:rsid w:val="00070072"/>
    <w:rsid w:val="0007671B"/>
    <w:rsid w:val="000832D5"/>
    <w:rsid w:val="000905FB"/>
    <w:rsid w:val="00097DF1"/>
    <w:rsid w:val="00097FB3"/>
    <w:rsid w:val="000A0844"/>
    <w:rsid w:val="000A4541"/>
    <w:rsid w:val="000A4758"/>
    <w:rsid w:val="000A49D0"/>
    <w:rsid w:val="000C10EB"/>
    <w:rsid w:val="000C2C03"/>
    <w:rsid w:val="000C5E50"/>
    <w:rsid w:val="000D0308"/>
    <w:rsid w:val="000D67B5"/>
    <w:rsid w:val="000E1D4F"/>
    <w:rsid w:val="000E2A11"/>
    <w:rsid w:val="000E557E"/>
    <w:rsid w:val="000E5B5E"/>
    <w:rsid w:val="000F3F9D"/>
    <w:rsid w:val="00103865"/>
    <w:rsid w:val="0011699C"/>
    <w:rsid w:val="001205FB"/>
    <w:rsid w:val="001245EE"/>
    <w:rsid w:val="001278EA"/>
    <w:rsid w:val="00130B81"/>
    <w:rsid w:val="0013215B"/>
    <w:rsid w:val="001367B9"/>
    <w:rsid w:val="0013785C"/>
    <w:rsid w:val="0014262B"/>
    <w:rsid w:val="00143D6B"/>
    <w:rsid w:val="001509B4"/>
    <w:rsid w:val="00171F10"/>
    <w:rsid w:val="00184CED"/>
    <w:rsid w:val="00187492"/>
    <w:rsid w:val="00190A3F"/>
    <w:rsid w:val="00190AAB"/>
    <w:rsid w:val="0019425F"/>
    <w:rsid w:val="001A2838"/>
    <w:rsid w:val="001A285E"/>
    <w:rsid w:val="001B293B"/>
    <w:rsid w:val="001B4437"/>
    <w:rsid w:val="001C37AA"/>
    <w:rsid w:val="001D21AB"/>
    <w:rsid w:val="001D3FBC"/>
    <w:rsid w:val="001D4E02"/>
    <w:rsid w:val="001D7D43"/>
    <w:rsid w:val="001E1441"/>
    <w:rsid w:val="001E6D56"/>
    <w:rsid w:val="001F0743"/>
    <w:rsid w:val="001F3633"/>
    <w:rsid w:val="001F5425"/>
    <w:rsid w:val="00204BB4"/>
    <w:rsid w:val="0021273A"/>
    <w:rsid w:val="002157A2"/>
    <w:rsid w:val="00215F51"/>
    <w:rsid w:val="002279EB"/>
    <w:rsid w:val="00241A85"/>
    <w:rsid w:val="00243F9E"/>
    <w:rsid w:val="00250C30"/>
    <w:rsid w:val="00252214"/>
    <w:rsid w:val="00260C24"/>
    <w:rsid w:val="00263C7C"/>
    <w:rsid w:val="00273EC4"/>
    <w:rsid w:val="00277EFE"/>
    <w:rsid w:val="00283159"/>
    <w:rsid w:val="00285689"/>
    <w:rsid w:val="0029277D"/>
    <w:rsid w:val="002956A7"/>
    <w:rsid w:val="002B334F"/>
    <w:rsid w:val="002B389F"/>
    <w:rsid w:val="002B6999"/>
    <w:rsid w:val="002C37F0"/>
    <w:rsid w:val="002D0C9B"/>
    <w:rsid w:val="002D1BFF"/>
    <w:rsid w:val="002D2CB4"/>
    <w:rsid w:val="002D3918"/>
    <w:rsid w:val="002E1684"/>
    <w:rsid w:val="002F349E"/>
    <w:rsid w:val="00301D03"/>
    <w:rsid w:val="00317FEB"/>
    <w:rsid w:val="003268A8"/>
    <w:rsid w:val="003448AD"/>
    <w:rsid w:val="00347124"/>
    <w:rsid w:val="00350A49"/>
    <w:rsid w:val="00353EF2"/>
    <w:rsid w:val="0035602E"/>
    <w:rsid w:val="00361F15"/>
    <w:rsid w:val="003664B0"/>
    <w:rsid w:val="0036719F"/>
    <w:rsid w:val="00381B08"/>
    <w:rsid w:val="00385FFB"/>
    <w:rsid w:val="003875DF"/>
    <w:rsid w:val="003944DF"/>
    <w:rsid w:val="0039547D"/>
    <w:rsid w:val="003A24CD"/>
    <w:rsid w:val="003A64C1"/>
    <w:rsid w:val="003A75C1"/>
    <w:rsid w:val="003B7F50"/>
    <w:rsid w:val="003C22B1"/>
    <w:rsid w:val="003C6C2B"/>
    <w:rsid w:val="003C6D2E"/>
    <w:rsid w:val="003D03E7"/>
    <w:rsid w:val="003D135A"/>
    <w:rsid w:val="003D63D8"/>
    <w:rsid w:val="003E186E"/>
    <w:rsid w:val="003E26AC"/>
    <w:rsid w:val="003E615A"/>
    <w:rsid w:val="003E6F55"/>
    <w:rsid w:val="003F63D7"/>
    <w:rsid w:val="003F6D26"/>
    <w:rsid w:val="00402B77"/>
    <w:rsid w:val="00406752"/>
    <w:rsid w:val="0041288D"/>
    <w:rsid w:val="00413A76"/>
    <w:rsid w:val="0041595E"/>
    <w:rsid w:val="0042081E"/>
    <w:rsid w:val="0042520F"/>
    <w:rsid w:val="004321C1"/>
    <w:rsid w:val="004373AB"/>
    <w:rsid w:val="00440F3E"/>
    <w:rsid w:val="00450ECA"/>
    <w:rsid w:val="004544F4"/>
    <w:rsid w:val="0046683D"/>
    <w:rsid w:val="00467284"/>
    <w:rsid w:val="00474A27"/>
    <w:rsid w:val="004760AE"/>
    <w:rsid w:val="00483C62"/>
    <w:rsid w:val="00484395"/>
    <w:rsid w:val="00485FA8"/>
    <w:rsid w:val="004864D9"/>
    <w:rsid w:val="00494FA0"/>
    <w:rsid w:val="00495204"/>
    <w:rsid w:val="004A210A"/>
    <w:rsid w:val="004A4784"/>
    <w:rsid w:val="004B3067"/>
    <w:rsid w:val="004B7A7F"/>
    <w:rsid w:val="004C25C9"/>
    <w:rsid w:val="004C28C5"/>
    <w:rsid w:val="004C4528"/>
    <w:rsid w:val="004C6F37"/>
    <w:rsid w:val="004D4221"/>
    <w:rsid w:val="004F04E1"/>
    <w:rsid w:val="004F51FB"/>
    <w:rsid w:val="0050196E"/>
    <w:rsid w:val="005049BA"/>
    <w:rsid w:val="00510A2B"/>
    <w:rsid w:val="00513AEF"/>
    <w:rsid w:val="00513DF2"/>
    <w:rsid w:val="005220F2"/>
    <w:rsid w:val="00522550"/>
    <w:rsid w:val="005369F0"/>
    <w:rsid w:val="005414A1"/>
    <w:rsid w:val="005419DF"/>
    <w:rsid w:val="00544DED"/>
    <w:rsid w:val="0055143C"/>
    <w:rsid w:val="005558CD"/>
    <w:rsid w:val="00563281"/>
    <w:rsid w:val="00563401"/>
    <w:rsid w:val="005723C5"/>
    <w:rsid w:val="00575E3A"/>
    <w:rsid w:val="0057689E"/>
    <w:rsid w:val="00582090"/>
    <w:rsid w:val="00591D2F"/>
    <w:rsid w:val="00593D5B"/>
    <w:rsid w:val="005A16B0"/>
    <w:rsid w:val="005A483A"/>
    <w:rsid w:val="005C289F"/>
    <w:rsid w:val="005C6AEE"/>
    <w:rsid w:val="005E21FD"/>
    <w:rsid w:val="005E2476"/>
    <w:rsid w:val="005F44A6"/>
    <w:rsid w:val="00607281"/>
    <w:rsid w:val="006100C5"/>
    <w:rsid w:val="006113F7"/>
    <w:rsid w:val="006114A5"/>
    <w:rsid w:val="006323C4"/>
    <w:rsid w:val="00635B7A"/>
    <w:rsid w:val="006418F3"/>
    <w:rsid w:val="00645A05"/>
    <w:rsid w:val="006460ED"/>
    <w:rsid w:val="0065008E"/>
    <w:rsid w:val="00651394"/>
    <w:rsid w:val="00657286"/>
    <w:rsid w:val="00661F14"/>
    <w:rsid w:val="00670F1E"/>
    <w:rsid w:val="00673FB1"/>
    <w:rsid w:val="006762B4"/>
    <w:rsid w:val="00680A87"/>
    <w:rsid w:val="00681C2A"/>
    <w:rsid w:val="006910CB"/>
    <w:rsid w:val="006957DF"/>
    <w:rsid w:val="006A04EB"/>
    <w:rsid w:val="006A171C"/>
    <w:rsid w:val="006A2301"/>
    <w:rsid w:val="006A2D83"/>
    <w:rsid w:val="006A3B4B"/>
    <w:rsid w:val="006B2CA8"/>
    <w:rsid w:val="006B40A9"/>
    <w:rsid w:val="006C06A7"/>
    <w:rsid w:val="006C2194"/>
    <w:rsid w:val="006C3699"/>
    <w:rsid w:val="006C451F"/>
    <w:rsid w:val="006C58B6"/>
    <w:rsid w:val="006F6F6C"/>
    <w:rsid w:val="00702321"/>
    <w:rsid w:val="007049AD"/>
    <w:rsid w:val="00705E30"/>
    <w:rsid w:val="00716473"/>
    <w:rsid w:val="00716672"/>
    <w:rsid w:val="00716773"/>
    <w:rsid w:val="00722AE8"/>
    <w:rsid w:val="007258E3"/>
    <w:rsid w:val="007301C5"/>
    <w:rsid w:val="007323F7"/>
    <w:rsid w:val="00733C01"/>
    <w:rsid w:val="00745003"/>
    <w:rsid w:val="007502E8"/>
    <w:rsid w:val="00750947"/>
    <w:rsid w:val="007545F4"/>
    <w:rsid w:val="007672A7"/>
    <w:rsid w:val="007673D0"/>
    <w:rsid w:val="00772922"/>
    <w:rsid w:val="0078244D"/>
    <w:rsid w:val="007938E9"/>
    <w:rsid w:val="007A0670"/>
    <w:rsid w:val="007A22F4"/>
    <w:rsid w:val="007A66D1"/>
    <w:rsid w:val="007B5256"/>
    <w:rsid w:val="007B5C14"/>
    <w:rsid w:val="007C32B3"/>
    <w:rsid w:val="007C3715"/>
    <w:rsid w:val="007D0888"/>
    <w:rsid w:val="007E1BC0"/>
    <w:rsid w:val="007F1EDC"/>
    <w:rsid w:val="007F369D"/>
    <w:rsid w:val="007F70D9"/>
    <w:rsid w:val="007F7DF2"/>
    <w:rsid w:val="007F7E7B"/>
    <w:rsid w:val="008134DD"/>
    <w:rsid w:val="0081675C"/>
    <w:rsid w:val="00817537"/>
    <w:rsid w:val="00823C2E"/>
    <w:rsid w:val="00824C6C"/>
    <w:rsid w:val="008315CD"/>
    <w:rsid w:val="0083399A"/>
    <w:rsid w:val="00840A92"/>
    <w:rsid w:val="00844AEA"/>
    <w:rsid w:val="00847DEB"/>
    <w:rsid w:val="00853462"/>
    <w:rsid w:val="008536A7"/>
    <w:rsid w:val="00857105"/>
    <w:rsid w:val="008620D1"/>
    <w:rsid w:val="008765C0"/>
    <w:rsid w:val="00880F4A"/>
    <w:rsid w:val="008812FD"/>
    <w:rsid w:val="008848A0"/>
    <w:rsid w:val="00884CAB"/>
    <w:rsid w:val="00894BBF"/>
    <w:rsid w:val="00896C25"/>
    <w:rsid w:val="008A414D"/>
    <w:rsid w:val="008A6B96"/>
    <w:rsid w:val="008B5213"/>
    <w:rsid w:val="008C252A"/>
    <w:rsid w:val="008C79CA"/>
    <w:rsid w:val="008D043D"/>
    <w:rsid w:val="008D7856"/>
    <w:rsid w:val="008D7C92"/>
    <w:rsid w:val="008E46D8"/>
    <w:rsid w:val="008F53B5"/>
    <w:rsid w:val="00900AE2"/>
    <w:rsid w:val="00902856"/>
    <w:rsid w:val="0090301C"/>
    <w:rsid w:val="00904888"/>
    <w:rsid w:val="00912319"/>
    <w:rsid w:val="00912777"/>
    <w:rsid w:val="00916D6B"/>
    <w:rsid w:val="0092035D"/>
    <w:rsid w:val="00920AAF"/>
    <w:rsid w:val="009219A6"/>
    <w:rsid w:val="009247DF"/>
    <w:rsid w:val="00926B79"/>
    <w:rsid w:val="00931A62"/>
    <w:rsid w:val="0093217D"/>
    <w:rsid w:val="00932694"/>
    <w:rsid w:val="009340D2"/>
    <w:rsid w:val="00937622"/>
    <w:rsid w:val="009414E4"/>
    <w:rsid w:val="00942278"/>
    <w:rsid w:val="0094535F"/>
    <w:rsid w:val="00950174"/>
    <w:rsid w:val="00952AFF"/>
    <w:rsid w:val="00966D72"/>
    <w:rsid w:val="00971A3D"/>
    <w:rsid w:val="00976254"/>
    <w:rsid w:val="00987C20"/>
    <w:rsid w:val="00990101"/>
    <w:rsid w:val="00993614"/>
    <w:rsid w:val="009A1341"/>
    <w:rsid w:val="009A134D"/>
    <w:rsid w:val="009A1661"/>
    <w:rsid w:val="009A277B"/>
    <w:rsid w:val="009A600D"/>
    <w:rsid w:val="009B74F9"/>
    <w:rsid w:val="009C6078"/>
    <w:rsid w:val="009D5617"/>
    <w:rsid w:val="009D5B57"/>
    <w:rsid w:val="009D6D43"/>
    <w:rsid w:val="009E29F0"/>
    <w:rsid w:val="009E4192"/>
    <w:rsid w:val="009E4354"/>
    <w:rsid w:val="009E6171"/>
    <w:rsid w:val="009F1B27"/>
    <w:rsid w:val="009F7D8F"/>
    <w:rsid w:val="00A01A26"/>
    <w:rsid w:val="00A10680"/>
    <w:rsid w:val="00A12F89"/>
    <w:rsid w:val="00A159EE"/>
    <w:rsid w:val="00A22D01"/>
    <w:rsid w:val="00A271FF"/>
    <w:rsid w:val="00A27573"/>
    <w:rsid w:val="00A3015E"/>
    <w:rsid w:val="00A35B53"/>
    <w:rsid w:val="00A46275"/>
    <w:rsid w:val="00A51393"/>
    <w:rsid w:val="00A53F72"/>
    <w:rsid w:val="00A56CE6"/>
    <w:rsid w:val="00A6491A"/>
    <w:rsid w:val="00A711EC"/>
    <w:rsid w:val="00A737BE"/>
    <w:rsid w:val="00A767E6"/>
    <w:rsid w:val="00A80822"/>
    <w:rsid w:val="00A83544"/>
    <w:rsid w:val="00AA2B56"/>
    <w:rsid w:val="00AA2DC4"/>
    <w:rsid w:val="00AA31A2"/>
    <w:rsid w:val="00AA4163"/>
    <w:rsid w:val="00AB05A1"/>
    <w:rsid w:val="00AC0DDA"/>
    <w:rsid w:val="00AC1A7C"/>
    <w:rsid w:val="00AC6019"/>
    <w:rsid w:val="00AD2832"/>
    <w:rsid w:val="00AD2DBD"/>
    <w:rsid w:val="00AD30E7"/>
    <w:rsid w:val="00AD7F94"/>
    <w:rsid w:val="00AE0EB1"/>
    <w:rsid w:val="00AE527F"/>
    <w:rsid w:val="00B00A37"/>
    <w:rsid w:val="00B118DC"/>
    <w:rsid w:val="00B15EC4"/>
    <w:rsid w:val="00B16296"/>
    <w:rsid w:val="00B243A3"/>
    <w:rsid w:val="00B27CBE"/>
    <w:rsid w:val="00B37FB8"/>
    <w:rsid w:val="00B422AA"/>
    <w:rsid w:val="00B4385F"/>
    <w:rsid w:val="00B46B5A"/>
    <w:rsid w:val="00B476E3"/>
    <w:rsid w:val="00B55B87"/>
    <w:rsid w:val="00B60983"/>
    <w:rsid w:val="00B641B7"/>
    <w:rsid w:val="00B6467B"/>
    <w:rsid w:val="00B65CF3"/>
    <w:rsid w:val="00B8008B"/>
    <w:rsid w:val="00B94C82"/>
    <w:rsid w:val="00B9622A"/>
    <w:rsid w:val="00BA3D8D"/>
    <w:rsid w:val="00BA48E9"/>
    <w:rsid w:val="00BA6C00"/>
    <w:rsid w:val="00BB223D"/>
    <w:rsid w:val="00BC4AAF"/>
    <w:rsid w:val="00BD019D"/>
    <w:rsid w:val="00BD0352"/>
    <w:rsid w:val="00BE03A0"/>
    <w:rsid w:val="00BE5A67"/>
    <w:rsid w:val="00BF22DC"/>
    <w:rsid w:val="00BF2E5E"/>
    <w:rsid w:val="00BF50CE"/>
    <w:rsid w:val="00C05BA4"/>
    <w:rsid w:val="00C17F49"/>
    <w:rsid w:val="00C24735"/>
    <w:rsid w:val="00C25BC0"/>
    <w:rsid w:val="00C25F31"/>
    <w:rsid w:val="00C27DFB"/>
    <w:rsid w:val="00C30F3F"/>
    <w:rsid w:val="00C324C4"/>
    <w:rsid w:val="00C361CC"/>
    <w:rsid w:val="00C43CCE"/>
    <w:rsid w:val="00C457F3"/>
    <w:rsid w:val="00C470F2"/>
    <w:rsid w:val="00C50B83"/>
    <w:rsid w:val="00C6171D"/>
    <w:rsid w:val="00C6206A"/>
    <w:rsid w:val="00C63475"/>
    <w:rsid w:val="00C72F26"/>
    <w:rsid w:val="00C7428F"/>
    <w:rsid w:val="00C77762"/>
    <w:rsid w:val="00C91007"/>
    <w:rsid w:val="00CA1063"/>
    <w:rsid w:val="00CA1452"/>
    <w:rsid w:val="00CA17E0"/>
    <w:rsid w:val="00CA1DF7"/>
    <w:rsid w:val="00CA5373"/>
    <w:rsid w:val="00CA5E9F"/>
    <w:rsid w:val="00CB3429"/>
    <w:rsid w:val="00CB5AF2"/>
    <w:rsid w:val="00CC679A"/>
    <w:rsid w:val="00CC70C0"/>
    <w:rsid w:val="00CD141C"/>
    <w:rsid w:val="00CD50B2"/>
    <w:rsid w:val="00CE09BD"/>
    <w:rsid w:val="00CF05C1"/>
    <w:rsid w:val="00D2399A"/>
    <w:rsid w:val="00D25493"/>
    <w:rsid w:val="00D329D2"/>
    <w:rsid w:val="00D350B5"/>
    <w:rsid w:val="00D45C41"/>
    <w:rsid w:val="00D51566"/>
    <w:rsid w:val="00D5537F"/>
    <w:rsid w:val="00D70DD5"/>
    <w:rsid w:val="00D76AFB"/>
    <w:rsid w:val="00D77439"/>
    <w:rsid w:val="00D81BF5"/>
    <w:rsid w:val="00D8367D"/>
    <w:rsid w:val="00D85C23"/>
    <w:rsid w:val="00D865B0"/>
    <w:rsid w:val="00D91E76"/>
    <w:rsid w:val="00D93A08"/>
    <w:rsid w:val="00D9542D"/>
    <w:rsid w:val="00DA47A3"/>
    <w:rsid w:val="00DA5169"/>
    <w:rsid w:val="00DB79BE"/>
    <w:rsid w:val="00DD7D8B"/>
    <w:rsid w:val="00DE58BF"/>
    <w:rsid w:val="00DE7BC0"/>
    <w:rsid w:val="00DF7F9E"/>
    <w:rsid w:val="00E02986"/>
    <w:rsid w:val="00E042D7"/>
    <w:rsid w:val="00E06F61"/>
    <w:rsid w:val="00E11FB6"/>
    <w:rsid w:val="00E151E6"/>
    <w:rsid w:val="00E15760"/>
    <w:rsid w:val="00E23B1A"/>
    <w:rsid w:val="00E23D1C"/>
    <w:rsid w:val="00E25983"/>
    <w:rsid w:val="00E25CF3"/>
    <w:rsid w:val="00E31D97"/>
    <w:rsid w:val="00E361BE"/>
    <w:rsid w:val="00E379BF"/>
    <w:rsid w:val="00E54274"/>
    <w:rsid w:val="00E56D90"/>
    <w:rsid w:val="00E62DA8"/>
    <w:rsid w:val="00E63E1C"/>
    <w:rsid w:val="00E66328"/>
    <w:rsid w:val="00E66AAF"/>
    <w:rsid w:val="00E67F37"/>
    <w:rsid w:val="00E7420E"/>
    <w:rsid w:val="00E743A1"/>
    <w:rsid w:val="00E93DF1"/>
    <w:rsid w:val="00EA21C2"/>
    <w:rsid w:val="00EB4C1D"/>
    <w:rsid w:val="00EC1F1A"/>
    <w:rsid w:val="00ED4303"/>
    <w:rsid w:val="00F07A91"/>
    <w:rsid w:val="00F121A8"/>
    <w:rsid w:val="00F1306E"/>
    <w:rsid w:val="00F16FFE"/>
    <w:rsid w:val="00F254CE"/>
    <w:rsid w:val="00F302BD"/>
    <w:rsid w:val="00F3093F"/>
    <w:rsid w:val="00F37251"/>
    <w:rsid w:val="00F46A75"/>
    <w:rsid w:val="00F56D27"/>
    <w:rsid w:val="00F62FE5"/>
    <w:rsid w:val="00F6745C"/>
    <w:rsid w:val="00F77FE5"/>
    <w:rsid w:val="00F83C37"/>
    <w:rsid w:val="00F8441C"/>
    <w:rsid w:val="00F86977"/>
    <w:rsid w:val="00F95CA5"/>
    <w:rsid w:val="00F9694E"/>
    <w:rsid w:val="00F96F42"/>
    <w:rsid w:val="00FB1612"/>
    <w:rsid w:val="00FB4B6F"/>
    <w:rsid w:val="00FB4CD7"/>
    <w:rsid w:val="00FB62BD"/>
    <w:rsid w:val="00FD42DB"/>
    <w:rsid w:val="00FD63FD"/>
    <w:rsid w:val="00FE7B96"/>
    <w:rsid w:val="00FF1C0A"/>
    <w:rsid w:val="00FF2032"/>
    <w:rsid w:val="00F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378C866"/>
  <w15:docId w15:val="{3CBEA5BD-CDB8-4871-BE07-92195EFE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745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A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7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2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44D"/>
  </w:style>
  <w:style w:type="paragraph" w:styleId="Footer">
    <w:name w:val="footer"/>
    <w:basedOn w:val="Normal"/>
    <w:link w:val="FooterChar"/>
    <w:uiPriority w:val="99"/>
    <w:unhideWhenUsed/>
    <w:rsid w:val="00782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44D"/>
  </w:style>
  <w:style w:type="character" w:customStyle="1" w:styleId="Heading1Char">
    <w:name w:val="Heading 1 Char"/>
    <w:basedOn w:val="DefaultParagraphFont"/>
    <w:link w:val="Heading1"/>
    <w:uiPriority w:val="9"/>
    <w:rsid w:val="00F674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Subtitle"/>
    <w:link w:val="TitleChar"/>
    <w:qFormat/>
    <w:rsid w:val="00607281"/>
    <w:pPr>
      <w:suppressAutoHyphens/>
      <w:spacing w:before="240" w:after="60" w:line="240" w:lineRule="auto"/>
      <w:jc w:val="center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rsid w:val="0060728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28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07281"/>
    <w:rPr>
      <w:rFonts w:eastAsiaTheme="minorEastAsia"/>
      <w:color w:val="5A5A5A" w:themeColor="text1" w:themeTint="A5"/>
      <w:spacing w:val="15"/>
    </w:rPr>
  </w:style>
  <w:style w:type="paragraph" w:customStyle="1" w:styleId="m9093290274094305414msoplaintext">
    <w:name w:val="m_9093290274094305414msoplaintext"/>
    <w:basedOn w:val="Normal"/>
    <w:rsid w:val="0089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2927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B641B7"/>
  </w:style>
  <w:style w:type="character" w:styleId="CommentReference">
    <w:name w:val="annotation reference"/>
    <w:basedOn w:val="DefaultParagraphFont"/>
    <w:uiPriority w:val="99"/>
    <w:semiHidden/>
    <w:unhideWhenUsed/>
    <w:rsid w:val="00440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F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F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F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7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C97AF-C7CE-46C3-B72B-3D02EB06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ci1cw</dc:creator>
  <cp:keywords/>
  <dc:description/>
  <cp:lastModifiedBy>ed1ljf</cp:lastModifiedBy>
  <cp:revision>5</cp:revision>
  <cp:lastPrinted>2020-02-20T15:11:00Z</cp:lastPrinted>
  <dcterms:created xsi:type="dcterms:W3CDTF">2020-02-24T11:16:00Z</dcterms:created>
  <dcterms:modified xsi:type="dcterms:W3CDTF">2020-02-24T11:34:00Z</dcterms:modified>
</cp:coreProperties>
</file>